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E83" w:rsidRDefault="00061E83">
      <w:pPr>
        <w:spacing w:line="560" w:lineRule="exact"/>
        <w:jc w:val="center"/>
        <w:rPr>
          <w:rFonts w:eastAsia="方正小标宋简体"/>
          <w:sz w:val="36"/>
          <w:szCs w:val="36"/>
        </w:rPr>
      </w:pPr>
      <w:r>
        <w:rPr>
          <w:rFonts w:eastAsia="方正小标宋简体" w:hint="eastAsia"/>
          <w:sz w:val="36"/>
          <w:szCs w:val="36"/>
        </w:rPr>
        <w:t>金融学院拟推荐参加</w:t>
      </w:r>
      <w:r w:rsidR="00E87E1B" w:rsidRPr="009F341F">
        <w:rPr>
          <w:rFonts w:eastAsia="方正小标宋简体" w:hint="eastAsia"/>
          <w:sz w:val="36"/>
          <w:szCs w:val="36"/>
        </w:rPr>
        <w:t>南京审计大学</w:t>
      </w:r>
      <w:r w:rsidR="00E87E1B" w:rsidRPr="009F341F">
        <w:rPr>
          <w:rFonts w:eastAsia="方正小标宋简体" w:hint="eastAsia"/>
          <w:sz w:val="36"/>
          <w:szCs w:val="36"/>
        </w:rPr>
        <w:t>2</w:t>
      </w:r>
      <w:r w:rsidR="00E87E1B" w:rsidRPr="009F341F">
        <w:rPr>
          <w:rFonts w:eastAsia="方正小标宋简体"/>
          <w:sz w:val="36"/>
          <w:szCs w:val="36"/>
        </w:rPr>
        <w:t>0</w:t>
      </w:r>
      <w:r w:rsidR="00E87E1B" w:rsidRPr="009F341F">
        <w:rPr>
          <w:rFonts w:eastAsia="方正小标宋简体" w:hint="eastAsia"/>
          <w:sz w:val="36"/>
          <w:szCs w:val="36"/>
        </w:rPr>
        <w:t>21</w:t>
      </w:r>
      <w:r w:rsidR="00E87E1B" w:rsidRPr="009F341F">
        <w:rPr>
          <w:rFonts w:eastAsia="方正小标宋简体" w:hint="eastAsia"/>
          <w:sz w:val="36"/>
          <w:szCs w:val="36"/>
        </w:rPr>
        <w:t>年</w:t>
      </w:r>
      <w:r w:rsidR="00E87E1B" w:rsidRPr="009F341F">
        <w:rPr>
          <w:rFonts w:eastAsia="方正小标宋简体"/>
          <w:sz w:val="36"/>
          <w:szCs w:val="36"/>
        </w:rPr>
        <w:t>“</w:t>
      </w:r>
      <w:r w:rsidR="00E87E1B" w:rsidRPr="009F341F">
        <w:rPr>
          <w:rFonts w:eastAsia="方正小标宋简体"/>
          <w:sz w:val="36"/>
          <w:szCs w:val="36"/>
        </w:rPr>
        <w:t>互联网</w:t>
      </w:r>
      <w:r w:rsidR="00E87E1B" w:rsidRPr="009F341F">
        <w:rPr>
          <w:rFonts w:eastAsia="方正小标宋简体"/>
          <w:sz w:val="36"/>
          <w:szCs w:val="36"/>
        </w:rPr>
        <w:t>+”</w:t>
      </w:r>
      <w:r w:rsidR="00E87E1B" w:rsidRPr="009F341F">
        <w:rPr>
          <w:rFonts w:eastAsia="方正小标宋简体"/>
          <w:sz w:val="36"/>
          <w:szCs w:val="36"/>
        </w:rPr>
        <w:t>大学生创新创业</w:t>
      </w:r>
      <w:r w:rsidR="00E87E1B" w:rsidRPr="009F341F">
        <w:rPr>
          <w:rFonts w:eastAsia="方正小标宋简体" w:hint="eastAsia"/>
          <w:sz w:val="36"/>
          <w:szCs w:val="36"/>
        </w:rPr>
        <w:t>大赛</w:t>
      </w:r>
    </w:p>
    <w:p w:rsidR="0013710B" w:rsidRPr="009F341F" w:rsidRDefault="00061E83">
      <w:pPr>
        <w:spacing w:line="560" w:lineRule="exact"/>
        <w:jc w:val="center"/>
        <w:rPr>
          <w:rFonts w:eastAsia="方正小标宋简体"/>
          <w:sz w:val="36"/>
          <w:szCs w:val="36"/>
        </w:rPr>
      </w:pPr>
      <w:r>
        <w:rPr>
          <w:rFonts w:eastAsia="方正小标宋简体" w:hint="eastAsia"/>
          <w:sz w:val="36"/>
          <w:szCs w:val="36"/>
        </w:rPr>
        <w:t>校赛</w:t>
      </w:r>
      <w:r w:rsidR="00E87E1B" w:rsidRPr="009F341F">
        <w:rPr>
          <w:rFonts w:eastAsia="方正小标宋简体"/>
          <w:sz w:val="36"/>
          <w:szCs w:val="36"/>
        </w:rPr>
        <w:t>项目汇总</w:t>
      </w:r>
      <w:r>
        <w:rPr>
          <w:rFonts w:eastAsia="方正小标宋简体" w:hint="eastAsia"/>
          <w:sz w:val="36"/>
          <w:szCs w:val="36"/>
        </w:rPr>
        <w:t>公示</w:t>
      </w:r>
      <w:r w:rsidR="00E87E1B" w:rsidRPr="009F341F">
        <w:rPr>
          <w:rFonts w:eastAsia="方正小标宋简体"/>
          <w:sz w:val="36"/>
          <w:szCs w:val="36"/>
        </w:rPr>
        <w:t>表</w:t>
      </w:r>
    </w:p>
    <w:p w:rsidR="0013710B" w:rsidRPr="009F341F" w:rsidRDefault="0013710B">
      <w:pPr>
        <w:autoSpaceDE w:val="0"/>
        <w:autoSpaceDN w:val="0"/>
        <w:adjustRightInd w:val="0"/>
        <w:spacing w:line="560" w:lineRule="exact"/>
        <w:jc w:val="center"/>
        <w:rPr>
          <w:rFonts w:eastAsia="仿宋_GB2312"/>
          <w:sz w:val="32"/>
          <w:szCs w:val="32"/>
        </w:rPr>
      </w:pPr>
    </w:p>
    <w:p w:rsidR="0013710B" w:rsidRPr="009F341F" w:rsidRDefault="00E87E1B">
      <w:pPr>
        <w:autoSpaceDE w:val="0"/>
        <w:autoSpaceDN w:val="0"/>
        <w:adjustRightInd w:val="0"/>
        <w:spacing w:afterLines="50" w:after="156" w:line="300" w:lineRule="auto"/>
        <w:ind w:firstLineChars="100" w:firstLine="240"/>
        <w:rPr>
          <w:sz w:val="24"/>
        </w:rPr>
      </w:pPr>
      <w:r w:rsidRPr="009F341F">
        <w:rPr>
          <w:sz w:val="24"/>
        </w:rPr>
        <w:t>学</w:t>
      </w:r>
      <w:r w:rsidRPr="009F341F">
        <w:rPr>
          <w:rFonts w:hint="eastAsia"/>
          <w:sz w:val="24"/>
        </w:rPr>
        <w:t>院</w:t>
      </w:r>
      <w:r w:rsidRPr="009F341F">
        <w:rPr>
          <w:sz w:val="24"/>
        </w:rPr>
        <w:t>（公章）：</w:t>
      </w:r>
      <w:r w:rsidRPr="009F341F">
        <w:rPr>
          <w:rFonts w:hint="eastAsia"/>
          <w:sz w:val="24"/>
        </w:rPr>
        <w:t>金融学院</w:t>
      </w:r>
      <w:r w:rsidRPr="009F341F">
        <w:rPr>
          <w:sz w:val="24"/>
        </w:rPr>
        <w:t xml:space="preserve">              </w:t>
      </w:r>
      <w:r w:rsidRPr="009F341F">
        <w:rPr>
          <w:sz w:val="24"/>
        </w:rPr>
        <w:t>填表人：</w:t>
      </w:r>
      <w:r w:rsidR="00BC5DAC" w:rsidRPr="009F341F">
        <w:rPr>
          <w:rFonts w:hint="eastAsia"/>
          <w:sz w:val="24"/>
        </w:rPr>
        <w:t>陈晓曦</w:t>
      </w:r>
      <w:r w:rsidRPr="009F341F">
        <w:rPr>
          <w:sz w:val="24"/>
        </w:rPr>
        <w:t xml:space="preserve">       </w:t>
      </w:r>
      <w:r w:rsidRPr="009F341F">
        <w:rPr>
          <w:sz w:val="24"/>
        </w:rPr>
        <w:t>手机</w:t>
      </w:r>
      <w:r w:rsidR="00BC5DAC" w:rsidRPr="009F341F">
        <w:rPr>
          <w:rFonts w:hint="eastAsia"/>
          <w:sz w:val="24"/>
        </w:rPr>
        <w:t>：</w:t>
      </w:r>
      <w:r w:rsidR="00BC5DAC" w:rsidRPr="009F341F">
        <w:rPr>
          <w:rFonts w:hint="eastAsia"/>
          <w:sz w:val="24"/>
        </w:rPr>
        <w:t>1</w:t>
      </w:r>
      <w:r w:rsidR="00BC5DAC" w:rsidRPr="009F341F">
        <w:rPr>
          <w:sz w:val="24"/>
        </w:rPr>
        <w:t>5190662870</w:t>
      </w:r>
      <w:r w:rsidRPr="009F341F">
        <w:rPr>
          <w:sz w:val="24"/>
        </w:rPr>
        <w:t xml:space="preserve">       </w:t>
      </w:r>
      <w:r w:rsidRPr="009F341F">
        <w:rPr>
          <w:sz w:val="24"/>
        </w:rPr>
        <w:t>邮箱：</w:t>
      </w:r>
      <w:r w:rsidR="00BC5DAC" w:rsidRPr="009F341F">
        <w:rPr>
          <w:sz w:val="24"/>
        </w:rPr>
        <w:t>tracychen@nau.edu.cn</w:t>
      </w:r>
    </w:p>
    <w:tbl>
      <w:tblPr>
        <w:tblW w:w="15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126"/>
        <w:gridCol w:w="1126"/>
        <w:gridCol w:w="1126"/>
        <w:gridCol w:w="1126"/>
        <w:gridCol w:w="590"/>
        <w:gridCol w:w="997"/>
        <w:gridCol w:w="571"/>
        <w:gridCol w:w="462"/>
        <w:gridCol w:w="461"/>
        <w:gridCol w:w="6888"/>
        <w:gridCol w:w="674"/>
      </w:tblGrid>
      <w:tr w:rsidR="00895E49" w:rsidRPr="009F341F" w:rsidTr="00123C63">
        <w:trPr>
          <w:cantSplit/>
          <w:trHeight w:hRule="exact" w:val="625"/>
          <w:jc w:val="center"/>
        </w:trPr>
        <w:tc>
          <w:tcPr>
            <w:tcW w:w="641" w:type="dxa"/>
            <w:vMerge w:val="restart"/>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学</w:t>
            </w:r>
            <w:r w:rsidRPr="009F341F">
              <w:rPr>
                <w:rFonts w:eastAsia="黑体" w:hint="eastAsia"/>
                <w:sz w:val="24"/>
              </w:rPr>
              <w:t>院</w:t>
            </w:r>
            <w:r w:rsidRPr="009F341F">
              <w:rPr>
                <w:rFonts w:eastAsia="黑体"/>
                <w:sz w:val="24"/>
              </w:rPr>
              <w:t>名称</w:t>
            </w:r>
          </w:p>
        </w:tc>
        <w:tc>
          <w:tcPr>
            <w:tcW w:w="1126" w:type="dxa"/>
            <w:vMerge w:val="restart"/>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项目名称</w:t>
            </w:r>
          </w:p>
        </w:tc>
        <w:tc>
          <w:tcPr>
            <w:tcW w:w="1126" w:type="dxa"/>
            <w:vMerge w:val="restart"/>
            <w:tcBorders>
              <w:top w:val="single" w:sz="4" w:space="0" w:color="auto"/>
              <w:left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hint="eastAsia"/>
                <w:sz w:val="24"/>
              </w:rPr>
              <w:t>项目</w:t>
            </w:r>
            <w:r w:rsidRPr="009F341F">
              <w:rPr>
                <w:rFonts w:eastAsia="黑体"/>
                <w:sz w:val="24"/>
              </w:rPr>
              <w:t>赛道</w:t>
            </w:r>
          </w:p>
        </w:tc>
        <w:tc>
          <w:tcPr>
            <w:tcW w:w="1126" w:type="dxa"/>
            <w:vMerge w:val="restart"/>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项目组别</w:t>
            </w:r>
          </w:p>
        </w:tc>
        <w:tc>
          <w:tcPr>
            <w:tcW w:w="1126" w:type="dxa"/>
            <w:vMerge w:val="restart"/>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项目类别</w:t>
            </w:r>
          </w:p>
        </w:tc>
        <w:tc>
          <w:tcPr>
            <w:tcW w:w="590" w:type="dxa"/>
            <w:vMerge w:val="restart"/>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项目</w:t>
            </w:r>
          </w:p>
          <w:p w:rsidR="0013710B" w:rsidRPr="009F341F" w:rsidRDefault="00E87E1B">
            <w:pPr>
              <w:autoSpaceDE w:val="0"/>
              <w:autoSpaceDN w:val="0"/>
              <w:adjustRightInd w:val="0"/>
              <w:jc w:val="center"/>
              <w:rPr>
                <w:rFonts w:eastAsia="黑体"/>
                <w:sz w:val="24"/>
              </w:rPr>
            </w:pPr>
            <w:r w:rsidRPr="009F341F">
              <w:rPr>
                <w:rFonts w:eastAsia="黑体"/>
                <w:sz w:val="24"/>
              </w:rPr>
              <w:t>负责人</w:t>
            </w:r>
          </w:p>
        </w:tc>
        <w:tc>
          <w:tcPr>
            <w:tcW w:w="997" w:type="dxa"/>
            <w:vMerge w:val="restart"/>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团队主</w:t>
            </w:r>
          </w:p>
          <w:p w:rsidR="0013710B" w:rsidRPr="009F341F" w:rsidRDefault="00E87E1B">
            <w:pPr>
              <w:autoSpaceDE w:val="0"/>
              <w:autoSpaceDN w:val="0"/>
              <w:adjustRightInd w:val="0"/>
              <w:jc w:val="center"/>
              <w:rPr>
                <w:rFonts w:eastAsia="黑体"/>
                <w:sz w:val="24"/>
              </w:rPr>
            </w:pPr>
            <w:r w:rsidRPr="009F341F">
              <w:rPr>
                <w:rFonts w:eastAsia="黑体"/>
                <w:sz w:val="24"/>
              </w:rPr>
              <w:t>要成员</w:t>
            </w:r>
          </w:p>
        </w:tc>
        <w:tc>
          <w:tcPr>
            <w:tcW w:w="571" w:type="dxa"/>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指导教师</w:t>
            </w:r>
          </w:p>
        </w:tc>
        <w:tc>
          <w:tcPr>
            <w:tcW w:w="7811" w:type="dxa"/>
            <w:gridSpan w:val="3"/>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项目简介</w:t>
            </w:r>
          </w:p>
          <w:p w:rsidR="0013710B" w:rsidRPr="009F341F" w:rsidRDefault="00E87E1B">
            <w:pPr>
              <w:autoSpaceDE w:val="0"/>
              <w:autoSpaceDN w:val="0"/>
              <w:adjustRightInd w:val="0"/>
              <w:jc w:val="center"/>
              <w:rPr>
                <w:sz w:val="24"/>
              </w:rPr>
            </w:pPr>
            <w:r w:rsidRPr="009F341F">
              <w:rPr>
                <w:sz w:val="24"/>
              </w:rPr>
              <w:t>（</w:t>
            </w:r>
            <w:r w:rsidRPr="009F341F">
              <w:rPr>
                <w:sz w:val="24"/>
              </w:rPr>
              <w:t>500</w:t>
            </w:r>
            <w:r w:rsidRPr="009F341F">
              <w:rPr>
                <w:sz w:val="24"/>
              </w:rPr>
              <w:t>字左右）</w:t>
            </w:r>
          </w:p>
        </w:tc>
        <w:tc>
          <w:tcPr>
            <w:tcW w:w="674" w:type="dxa"/>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备注</w:t>
            </w:r>
          </w:p>
        </w:tc>
      </w:tr>
      <w:tr w:rsidR="00F45A44" w:rsidRPr="009F341F" w:rsidTr="00123C63">
        <w:trPr>
          <w:cantSplit/>
          <w:trHeight w:hRule="exact" w:val="983"/>
          <w:jc w:val="center"/>
        </w:trPr>
        <w:tc>
          <w:tcPr>
            <w:tcW w:w="641" w:type="dxa"/>
            <w:vMerge/>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1126" w:type="dxa"/>
            <w:vMerge/>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1126" w:type="dxa"/>
            <w:vMerge/>
            <w:tcBorders>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1126" w:type="dxa"/>
            <w:vMerge/>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1126" w:type="dxa"/>
            <w:vMerge/>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590" w:type="dxa"/>
            <w:vMerge/>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997" w:type="dxa"/>
            <w:vMerge/>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c>
          <w:tcPr>
            <w:tcW w:w="571" w:type="dxa"/>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教师</w:t>
            </w:r>
            <w:r w:rsidRPr="009F341F">
              <w:rPr>
                <w:rFonts w:eastAsia="黑体"/>
                <w:sz w:val="24"/>
              </w:rPr>
              <w:t>1</w:t>
            </w:r>
          </w:p>
        </w:tc>
        <w:tc>
          <w:tcPr>
            <w:tcW w:w="462" w:type="dxa"/>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教师</w:t>
            </w:r>
            <w:r w:rsidRPr="009F341F">
              <w:rPr>
                <w:rFonts w:eastAsia="黑体"/>
                <w:sz w:val="24"/>
              </w:rPr>
              <w:t>2</w:t>
            </w:r>
          </w:p>
        </w:tc>
        <w:tc>
          <w:tcPr>
            <w:tcW w:w="461" w:type="dxa"/>
            <w:tcBorders>
              <w:top w:val="single" w:sz="4" w:space="0" w:color="auto"/>
              <w:left w:val="single" w:sz="4" w:space="0" w:color="auto"/>
              <w:bottom w:val="single" w:sz="4" w:space="0" w:color="auto"/>
              <w:right w:val="single" w:sz="4" w:space="0" w:color="auto"/>
            </w:tcBorders>
            <w:vAlign w:val="center"/>
          </w:tcPr>
          <w:p w:rsidR="0013710B" w:rsidRPr="009F341F" w:rsidRDefault="00E87E1B">
            <w:pPr>
              <w:autoSpaceDE w:val="0"/>
              <w:autoSpaceDN w:val="0"/>
              <w:adjustRightInd w:val="0"/>
              <w:jc w:val="center"/>
              <w:rPr>
                <w:rFonts w:eastAsia="黑体"/>
                <w:sz w:val="24"/>
              </w:rPr>
            </w:pPr>
            <w:r w:rsidRPr="009F341F">
              <w:rPr>
                <w:rFonts w:eastAsia="黑体"/>
                <w:sz w:val="24"/>
              </w:rPr>
              <w:t>教师</w:t>
            </w:r>
            <w:r w:rsidRPr="009F341F">
              <w:rPr>
                <w:rFonts w:eastAsia="黑体" w:hint="eastAsia"/>
                <w:sz w:val="24"/>
              </w:rPr>
              <w:t>3</w:t>
            </w:r>
          </w:p>
        </w:tc>
        <w:tc>
          <w:tcPr>
            <w:tcW w:w="6888" w:type="dxa"/>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sz w:val="24"/>
              </w:rPr>
            </w:pPr>
          </w:p>
        </w:tc>
        <w:tc>
          <w:tcPr>
            <w:tcW w:w="674" w:type="dxa"/>
            <w:tcBorders>
              <w:top w:val="single" w:sz="4" w:space="0" w:color="auto"/>
              <w:left w:val="single" w:sz="4" w:space="0" w:color="auto"/>
              <w:bottom w:val="single" w:sz="4" w:space="0" w:color="auto"/>
              <w:right w:val="single" w:sz="4" w:space="0" w:color="auto"/>
            </w:tcBorders>
            <w:vAlign w:val="center"/>
          </w:tcPr>
          <w:p w:rsidR="0013710B" w:rsidRPr="009F341F" w:rsidRDefault="0013710B">
            <w:pPr>
              <w:jc w:val="left"/>
              <w:rPr>
                <w:rFonts w:eastAsia="黑体"/>
                <w:sz w:val="24"/>
              </w:rPr>
            </w:pPr>
          </w:p>
        </w:tc>
      </w:tr>
      <w:tr w:rsidR="00F8716C" w:rsidRPr="009F341F" w:rsidTr="005B7E57">
        <w:trPr>
          <w:cantSplit/>
          <w:trHeight w:hRule="exact" w:val="3110"/>
          <w:jc w:val="center"/>
        </w:trPr>
        <w:tc>
          <w:tcPr>
            <w:tcW w:w="641"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共享学习资源交易平台“WE DU”的设计与研发</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研究生创意组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proofErr w:type="gramStart"/>
            <w:r w:rsidRPr="001E12ED">
              <w:rPr>
                <w:rFonts w:ascii="仿宋_GB2312" w:eastAsia="仿宋_GB2312" w:hint="eastAsia"/>
                <w:szCs w:val="21"/>
              </w:rPr>
              <w:t>叶致</w:t>
            </w:r>
            <w:r w:rsidRPr="001E12ED">
              <w:rPr>
                <w:rFonts w:ascii="仿宋_GB2312" w:eastAsia="仿宋_GB2312"/>
                <w:szCs w:val="21"/>
              </w:rPr>
              <w:t>昂</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proofErr w:type="gramStart"/>
            <w:r w:rsidRPr="001E12ED">
              <w:rPr>
                <w:rFonts w:ascii="仿宋_GB2312" w:eastAsia="仿宋_GB2312" w:hint="eastAsia"/>
                <w:szCs w:val="21"/>
              </w:rPr>
              <w:t>叶致昂</w:t>
            </w:r>
            <w:proofErr w:type="gramEnd"/>
            <w:r w:rsidRPr="001E12ED">
              <w:rPr>
                <w:rFonts w:ascii="仿宋_GB2312" w:eastAsia="仿宋_GB2312" w:hint="eastAsia"/>
                <w:szCs w:val="21"/>
              </w:rPr>
              <w:t>、谷雨、陈蒙、郑一昊、王元、吉抒乐、左春阳</w:t>
            </w:r>
          </w:p>
        </w:tc>
        <w:tc>
          <w:tcPr>
            <w:tcW w:w="571"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臧展</w:t>
            </w:r>
          </w:p>
        </w:tc>
        <w:tc>
          <w:tcPr>
            <w:tcW w:w="462"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随着高校就业市场竞争的加剧，人们对学历和能力提升的需求持续上升。据</w:t>
            </w:r>
            <w:proofErr w:type="gramStart"/>
            <w:r w:rsidRPr="001E12ED">
              <w:rPr>
                <w:rFonts w:ascii="仿宋_GB2312" w:eastAsia="仿宋_GB2312" w:hint="eastAsia"/>
                <w:szCs w:val="21"/>
              </w:rPr>
              <w:t>研招网</w:t>
            </w:r>
            <w:proofErr w:type="gramEnd"/>
            <w:r w:rsidRPr="001E12ED">
              <w:rPr>
                <w:rFonts w:ascii="仿宋_GB2312" w:eastAsia="仿宋_GB2312" w:hint="eastAsia"/>
                <w:szCs w:val="21"/>
              </w:rPr>
              <w:t>数据，2020年考研报名人数再创历史新高，共有341万人报名考研，比去年增加51万人。</w:t>
            </w:r>
          </w:p>
          <w:p w:rsidR="00F8716C" w:rsidRPr="001E12ED" w:rsidRDefault="00F8716C" w:rsidP="00F8716C">
            <w:pPr>
              <w:pStyle w:val="aa"/>
              <w:spacing w:line="360" w:lineRule="auto"/>
              <w:ind w:firstLineChars="200" w:firstLine="420"/>
              <w:rPr>
                <w:rFonts w:ascii="仿宋_GB2312" w:eastAsia="仿宋_GB2312" w:hAnsi="Times New Roman" w:cs="Times New Roman"/>
                <w:sz w:val="21"/>
                <w:szCs w:val="21"/>
              </w:rPr>
            </w:pPr>
            <w:r w:rsidRPr="001E12ED">
              <w:rPr>
                <w:rFonts w:ascii="仿宋_GB2312" w:eastAsia="仿宋_GB2312" w:hAnsi="Times New Roman" w:cs="Times New Roman" w:hint="eastAsia"/>
                <w:sz w:val="21"/>
                <w:szCs w:val="21"/>
              </w:rPr>
              <w:t>WE DU是一款为考研考证群体精准、高效匹配优质学习资源的C2C在线学习资源交易平台，将推出PC端</w:t>
            </w:r>
            <w:proofErr w:type="gramStart"/>
            <w:r w:rsidRPr="001E12ED">
              <w:rPr>
                <w:rFonts w:ascii="仿宋_GB2312" w:eastAsia="仿宋_GB2312" w:hAnsi="Times New Roman" w:cs="Times New Roman" w:hint="eastAsia"/>
                <w:sz w:val="21"/>
                <w:szCs w:val="21"/>
              </w:rPr>
              <w:t>网页版</w:t>
            </w:r>
            <w:proofErr w:type="gramEnd"/>
            <w:r w:rsidRPr="001E12ED">
              <w:rPr>
                <w:rFonts w:ascii="仿宋_GB2312" w:eastAsia="仿宋_GB2312" w:hAnsi="Times New Roman" w:cs="Times New Roman" w:hint="eastAsia"/>
                <w:sz w:val="21"/>
                <w:szCs w:val="21"/>
              </w:rPr>
              <w:t>以及移动端APP版本。WE DU不同于目前市场上的考研考证辅导平台，它主要依靠教师资源入驻、学生自由选择课程商品的教学资源第三方交易平台，在</w:t>
            </w:r>
            <w:proofErr w:type="gramStart"/>
            <w:r w:rsidRPr="001E12ED">
              <w:rPr>
                <w:rFonts w:ascii="仿宋_GB2312" w:eastAsia="仿宋_GB2312" w:hAnsi="Times New Roman" w:cs="Times New Roman" w:hint="eastAsia"/>
                <w:sz w:val="21"/>
                <w:szCs w:val="21"/>
              </w:rPr>
              <w:t>整售套课</w:t>
            </w:r>
            <w:proofErr w:type="gramEnd"/>
            <w:r w:rsidRPr="001E12ED">
              <w:rPr>
                <w:rFonts w:ascii="仿宋_GB2312" w:eastAsia="仿宋_GB2312" w:hAnsi="Times New Roman" w:cs="Times New Roman" w:hint="eastAsia"/>
                <w:sz w:val="21"/>
                <w:szCs w:val="21"/>
              </w:rPr>
              <w:t>的同时提供细分知识点的详细讲解，真正做到查漏补缺。平台将高校教师、研究生甚至是本科生等优质教育资源整合为供应方，以其独特的课程设置和弹性的时间选择为校内外广大考研考证群体提供专门的课业服务，平台通过为双方提供居间服务</w:t>
            </w:r>
            <w:proofErr w:type="gramStart"/>
            <w:r w:rsidRPr="001E12ED">
              <w:rPr>
                <w:rFonts w:ascii="仿宋_GB2312" w:eastAsia="仿宋_GB2312" w:hAnsi="Times New Roman" w:cs="Times New Roman" w:hint="eastAsia"/>
                <w:sz w:val="21"/>
                <w:szCs w:val="21"/>
              </w:rPr>
              <w:t>抽取课酬提成</w:t>
            </w:r>
            <w:proofErr w:type="gramEnd"/>
            <w:r w:rsidRPr="001E12ED">
              <w:rPr>
                <w:rFonts w:ascii="仿宋_GB2312" w:eastAsia="仿宋_GB2312" w:hAnsi="Times New Roman" w:cs="Times New Roman" w:hint="eastAsia"/>
                <w:sz w:val="21"/>
                <w:szCs w:val="21"/>
              </w:rPr>
              <w:t>。</w:t>
            </w:r>
          </w:p>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经保守测算，本项目第1-3年为亏损经营，随后净现金流量转正，预计至第4年间实现盈亏平衡。经过动态投资回报期、内部报酬率及盈亏分析表检验说明方案可行，资金利用率高，具有很高的投资回报率。</w:t>
            </w:r>
          </w:p>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平台的建设风险分为外部和内部风险。外部风险包括市场竞争风险、行业政策风险，内部风险包括技术风险、人力资源风险、业务能力风险、产品研发风险等。针对上述风险分别提出管理和改进策略，以及风险资本退出的两种方式。</w:t>
            </w:r>
          </w:p>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项目负责人叶致昂负责项目整体设计、推进和组织协调。</w:t>
            </w:r>
          </w:p>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谷雨负责自筹资金、募集天使投资及项目整体财务运作。</w:t>
            </w:r>
          </w:p>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陈蒙负责网络平台及APP的架构设计、核心算法研究，王元负责联系对接APP开发单位，负责平台日常运维。</w:t>
            </w:r>
          </w:p>
          <w:p w:rsidR="00F8716C" w:rsidRPr="001E12ED" w:rsidRDefault="00F8716C" w:rsidP="00F8716C">
            <w:pPr>
              <w:spacing w:line="360" w:lineRule="auto"/>
              <w:ind w:firstLineChars="200" w:firstLine="420"/>
              <w:jc w:val="left"/>
              <w:rPr>
                <w:rFonts w:ascii="仿宋_GB2312" w:eastAsia="仿宋_GB2312"/>
                <w:szCs w:val="21"/>
              </w:rPr>
            </w:pPr>
            <w:r w:rsidRPr="001E12ED">
              <w:rPr>
                <w:rFonts w:ascii="仿宋_GB2312" w:eastAsia="仿宋_GB2312" w:hint="eastAsia"/>
                <w:szCs w:val="21"/>
              </w:rPr>
              <w:t>郑一昊负责平台整体运营，新媒体营销推广。</w:t>
            </w:r>
          </w:p>
          <w:p w:rsidR="00F8716C" w:rsidRPr="001E12ED" w:rsidRDefault="00F8716C" w:rsidP="00F8716C">
            <w:pPr>
              <w:autoSpaceDE w:val="0"/>
              <w:autoSpaceDN w:val="0"/>
              <w:adjustRightInd w:val="0"/>
              <w:jc w:val="left"/>
              <w:rPr>
                <w:rFonts w:ascii="仿宋_GB2312" w:eastAsia="仿宋_GB2312"/>
                <w:szCs w:val="21"/>
              </w:rPr>
            </w:pPr>
            <w:r w:rsidRPr="001E12ED">
              <w:rPr>
                <w:rFonts w:ascii="仿宋_GB2312" w:eastAsia="仿宋_GB2312" w:hint="eastAsia"/>
                <w:szCs w:val="21"/>
              </w:rPr>
              <w:t>吉抒乐、左春阳负责日常事务、联系对接老师入驻平台事宜。</w:t>
            </w:r>
          </w:p>
        </w:tc>
        <w:tc>
          <w:tcPr>
            <w:tcW w:w="674" w:type="dxa"/>
            <w:tcBorders>
              <w:top w:val="single" w:sz="4" w:space="0" w:color="auto"/>
              <w:left w:val="single" w:sz="4" w:space="0" w:color="auto"/>
              <w:bottom w:val="single" w:sz="4" w:space="0" w:color="auto"/>
              <w:right w:val="single" w:sz="4" w:space="0" w:color="auto"/>
            </w:tcBorders>
            <w:vAlign w:val="center"/>
          </w:tcPr>
          <w:p w:rsidR="00F8716C" w:rsidRPr="001E12ED" w:rsidRDefault="00F8716C" w:rsidP="00F8716C">
            <w:pPr>
              <w:autoSpaceDE w:val="0"/>
              <w:autoSpaceDN w:val="0"/>
              <w:adjustRightInd w:val="0"/>
              <w:jc w:val="left"/>
              <w:rPr>
                <w:rFonts w:ascii="仿宋_GB2312" w:eastAsia="仿宋_GB2312"/>
                <w:szCs w:val="21"/>
              </w:rPr>
            </w:pPr>
          </w:p>
        </w:tc>
      </w:tr>
      <w:tr w:rsidR="00F45A44" w:rsidRPr="009F341F" w:rsidTr="00B448E4">
        <w:trPr>
          <w:cantSplit/>
          <w:trHeight w:hRule="exact" w:val="8933"/>
          <w:jc w:val="center"/>
        </w:trPr>
        <w:tc>
          <w:tcPr>
            <w:tcW w:w="64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易时互助养老系统</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152E07"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医疗和社会工作</w:t>
            </w:r>
          </w:p>
        </w:tc>
        <w:tc>
          <w:tcPr>
            <w:tcW w:w="590"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陆艺伟</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阳林宏、</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杨紫涵、</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邓晨慧。</w:t>
            </w:r>
          </w:p>
        </w:tc>
        <w:tc>
          <w:tcPr>
            <w:tcW w:w="57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吴传俭</w:t>
            </w:r>
            <w:proofErr w:type="gramEnd"/>
          </w:p>
        </w:tc>
        <w:tc>
          <w:tcPr>
            <w:tcW w:w="462"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ind w:firstLineChars="200" w:firstLine="420"/>
              <w:jc w:val="left"/>
              <w:rPr>
                <w:rFonts w:ascii="仿宋_GB2312" w:eastAsia="仿宋_GB2312"/>
                <w:szCs w:val="21"/>
              </w:rPr>
            </w:pPr>
            <w:r w:rsidRPr="009F341F">
              <w:rPr>
                <w:rFonts w:ascii="仿宋_GB2312" w:eastAsia="仿宋_GB2312" w:hint="eastAsia"/>
                <w:szCs w:val="21"/>
              </w:rPr>
              <w:t>本项目根据我国人口老龄化现状及目前养老体系的压力，引入新型互助养老模式“时间银行”的概念，开发了社区时间货币管理平台。通过该线上平台，形成青年老年人与老老年人的联合机制，确保能够有效利用青年老年人的闲置劳动力和自由时间，缓解老年人家庭养老负担，提高公共养老服务机构的使用效率，优化资源配置，实现养老事业多元化发展。将解决人口老龄化加速带来的一系列问题和老年人的切身需要相结合，推动养老事业创新与发展。</w:t>
            </w:r>
          </w:p>
          <w:p w:rsidR="002D66AC" w:rsidRPr="009F341F" w:rsidRDefault="002D66AC" w:rsidP="00BC5DAC">
            <w:pPr>
              <w:ind w:firstLineChars="200" w:firstLine="420"/>
              <w:jc w:val="left"/>
              <w:rPr>
                <w:rFonts w:ascii="仿宋_GB2312" w:eastAsia="仿宋_GB2312"/>
                <w:szCs w:val="21"/>
              </w:rPr>
            </w:pPr>
            <w:r w:rsidRPr="009F341F">
              <w:rPr>
                <w:rFonts w:ascii="仿宋_GB2312" w:eastAsia="仿宋_GB2312" w:hint="eastAsia"/>
                <w:szCs w:val="21"/>
              </w:rPr>
              <w:t>目前“时间银行”在国内的试点较为分散，规模普遍较小，且对于如何建立模型公式、将时间的货币价值标准化等问题仍</w:t>
            </w:r>
            <w:proofErr w:type="gramStart"/>
            <w:r w:rsidRPr="009F341F">
              <w:rPr>
                <w:rFonts w:ascii="仿宋_GB2312" w:eastAsia="仿宋_GB2312" w:hint="eastAsia"/>
                <w:szCs w:val="21"/>
              </w:rPr>
              <w:t>丞</w:t>
            </w:r>
            <w:proofErr w:type="gramEnd"/>
            <w:r w:rsidRPr="009F341F">
              <w:rPr>
                <w:rFonts w:ascii="仿宋_GB2312" w:eastAsia="仿宋_GB2312" w:hint="eastAsia"/>
                <w:szCs w:val="21"/>
              </w:rPr>
              <w:t>待进一步解决。我们的时间银行系统</w:t>
            </w:r>
            <w:proofErr w:type="gramStart"/>
            <w:r w:rsidRPr="009F341F">
              <w:rPr>
                <w:rFonts w:ascii="仿宋_GB2312" w:eastAsia="仿宋_GB2312" w:hint="eastAsia"/>
                <w:szCs w:val="21"/>
              </w:rPr>
              <w:t>运用区</w:t>
            </w:r>
            <w:proofErr w:type="gramEnd"/>
            <w:r w:rsidRPr="009F341F">
              <w:rPr>
                <w:rFonts w:ascii="仿宋_GB2312" w:eastAsia="仿宋_GB2312" w:hint="eastAsia"/>
                <w:szCs w:val="21"/>
              </w:rPr>
              <w:t>块链技术建立线上平台，加之线下与他方机构组织的合作，在时间地点规模等方面实现了突破，且随着系统的完善、推广，我们的时间银行平台将会覆盖更多的地区。值得一提的是，在新型互助养老的这一领域，现今市场上的运营模式或者互助平台几乎都未能解决时间货币价值标准化、时间货币的可携带性等重要问题。</w:t>
            </w:r>
          </w:p>
          <w:p w:rsidR="002D66AC" w:rsidRPr="009F341F" w:rsidRDefault="002D66AC" w:rsidP="00BC5DAC">
            <w:pPr>
              <w:ind w:firstLineChars="200" w:firstLine="420"/>
              <w:jc w:val="left"/>
              <w:rPr>
                <w:rFonts w:ascii="仿宋_GB2312" w:eastAsia="仿宋_GB2312"/>
                <w:szCs w:val="21"/>
              </w:rPr>
            </w:pPr>
            <w:r w:rsidRPr="009F341F">
              <w:rPr>
                <w:rFonts w:ascii="仿宋_GB2312" w:eastAsia="仿宋_GB2312" w:hint="eastAsia"/>
                <w:szCs w:val="21"/>
              </w:rPr>
              <w:t>我们将采用单一品牌战略，围绕我们的公司品牌开展市场营销、媒介传播、品牌推广等。同时谋求和各地政府合作的机会，将产品确实推广到各地社区。</w:t>
            </w:r>
          </w:p>
          <w:p w:rsidR="002D66AC" w:rsidRPr="009F341F" w:rsidRDefault="002D66AC" w:rsidP="00BC5DAC">
            <w:pPr>
              <w:ind w:firstLineChars="200" w:firstLine="420"/>
              <w:jc w:val="left"/>
              <w:rPr>
                <w:rFonts w:ascii="仿宋_GB2312" w:eastAsia="仿宋_GB2312"/>
                <w:szCs w:val="21"/>
              </w:rPr>
            </w:pPr>
            <w:r w:rsidRPr="009F341F">
              <w:rPr>
                <w:rFonts w:ascii="仿宋_GB2312" w:eastAsia="仿宋_GB2312" w:hint="eastAsia"/>
                <w:szCs w:val="21"/>
              </w:rPr>
              <w:t>由于公司在运行初期没有稳定的资金来源，资金大部分由投资人提供，因为产品的利润率不高，所以在尽可能提高权益乘数的同时，需要在运营过程中需要提高产品的周转率，另外需要尤其注意现金流的运作防止资金链断裂导致的“猝死”。并且由于产品的用户对象是各级政府以及中老年人，故而要投放较大力度的宣传。前期的净利润会较低，但随着用户的数量增加和范围广泛，流量的逐渐增加，可以采用投放广告的方式进行下一步盈利。并且由于该领域的产品较少，但产业前景广阔，可以</w:t>
            </w:r>
            <w:proofErr w:type="gramStart"/>
            <w:r w:rsidRPr="009F341F">
              <w:rPr>
                <w:rFonts w:ascii="仿宋_GB2312" w:eastAsia="仿宋_GB2312" w:hint="eastAsia"/>
                <w:szCs w:val="21"/>
              </w:rPr>
              <w:t>看做</w:t>
            </w:r>
            <w:proofErr w:type="gramEnd"/>
            <w:r w:rsidRPr="009F341F">
              <w:rPr>
                <w:rFonts w:ascii="仿宋_GB2312" w:eastAsia="仿宋_GB2312" w:hint="eastAsia"/>
                <w:szCs w:val="21"/>
              </w:rPr>
              <w:t>是一片蓝海区域，未来前景广阔。</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主要风险来源于社会对新型养老模式的认可度较低。为了保证投资者的利益，我们对公开上市、兼并收购和股份回购三种主要的风险资本退出方式进行分析。</w:t>
            </w:r>
          </w:p>
        </w:tc>
        <w:tc>
          <w:tcPr>
            <w:tcW w:w="674"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r>
      <w:tr w:rsidR="00F45A44" w:rsidRPr="009F341F" w:rsidTr="00077611">
        <w:trPr>
          <w:cantSplit/>
          <w:trHeight w:hRule="exact" w:val="3282"/>
          <w:jc w:val="center"/>
        </w:trPr>
        <w:tc>
          <w:tcPr>
            <w:tcW w:w="64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知识派</w:t>
            </w:r>
            <w:proofErr w:type="gramStart"/>
            <w:r w:rsidRPr="009F341F">
              <w:rPr>
                <w:rFonts w:ascii="仿宋_GB2312" w:eastAsia="仿宋_GB2312" w:hint="eastAsia"/>
                <w:szCs w:val="21"/>
              </w:rPr>
              <w:t>派</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互联网+信息技术服务</w:t>
            </w:r>
          </w:p>
        </w:tc>
        <w:tc>
          <w:tcPr>
            <w:tcW w:w="590"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桑李音</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孟沙琦</w:t>
            </w:r>
            <w:proofErr w:type="gramEnd"/>
            <w:r w:rsidRPr="009F341F">
              <w:rPr>
                <w:rFonts w:ascii="仿宋_GB2312" w:eastAsia="仿宋_GB2312" w:hint="eastAsia"/>
                <w:szCs w:val="21"/>
              </w:rPr>
              <w:t>、吴熙、张婧婕、陈君怡</w:t>
            </w:r>
          </w:p>
        </w:tc>
        <w:tc>
          <w:tcPr>
            <w:tcW w:w="57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陈维涛</w:t>
            </w:r>
          </w:p>
        </w:tc>
        <w:tc>
          <w:tcPr>
            <w:tcW w:w="462"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tabs>
                <w:tab w:val="left" w:pos="480"/>
                <w:tab w:val="left" w:pos="1200"/>
              </w:tabs>
              <w:adjustRightInd w:val="0"/>
              <w:snapToGrid w:val="0"/>
              <w:ind w:firstLineChars="200" w:firstLine="420"/>
              <w:jc w:val="left"/>
              <w:rPr>
                <w:rFonts w:ascii="仿宋_GB2312" w:eastAsia="仿宋_GB2312" w:hAnsi="仿宋"/>
                <w:szCs w:val="21"/>
              </w:rPr>
            </w:pPr>
            <w:r w:rsidRPr="009F341F">
              <w:rPr>
                <w:rFonts w:ascii="仿宋_GB2312" w:eastAsia="仿宋_GB2312" w:hAnsi="仿宋" w:hint="eastAsia"/>
                <w:szCs w:val="21"/>
              </w:rPr>
              <w:t>互联网信息技术的迅速发展使知识拥有了更多分享的平台，它被赋予了更多的社会价值与经济价值。疫情的到来，给知识付费行业带来了新的机遇与挑战。本团队将结合分享经济，以知识付费模式为主题，探讨后疫情时代知识付费产业如何突破困境，重获新生。</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Ansi="仿宋" w:hint="eastAsia"/>
                <w:szCs w:val="21"/>
              </w:rPr>
              <w:t>中国知识付费行业已发展出丰富的产品形态，包括视频、音频、直播、图文等。</w:t>
            </w:r>
            <w:proofErr w:type="gramStart"/>
            <w:r w:rsidRPr="009F341F">
              <w:rPr>
                <w:rFonts w:ascii="仿宋_GB2312" w:eastAsia="仿宋_GB2312" w:hAnsi="仿宋" w:hint="eastAsia"/>
                <w:szCs w:val="21"/>
              </w:rPr>
              <w:t>艾媒咨询</w:t>
            </w:r>
            <w:proofErr w:type="gramEnd"/>
            <w:r w:rsidRPr="009F341F">
              <w:rPr>
                <w:rFonts w:ascii="仿宋_GB2312" w:eastAsia="仿宋_GB2312" w:hAnsi="仿宋" w:hint="eastAsia"/>
                <w:szCs w:val="21"/>
              </w:rPr>
              <w:t>分析师认为，中国互联网的发展为知识付费提供了重要的发展基础，随着网络视听行业不断增长，知识付费很大程度上也会享受到红利，行业规模将持续扩增。分享经济的发展将更多维度的知识展现出来，给予了消费者更多自主选择知识的机会，使闲置的、隐藏的知识得到充分利用。</w:t>
            </w:r>
          </w:p>
        </w:tc>
        <w:tc>
          <w:tcPr>
            <w:tcW w:w="674"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2021年春季大创</w:t>
            </w:r>
          </w:p>
        </w:tc>
      </w:tr>
      <w:tr w:rsidR="00F45A44" w:rsidRPr="009F341F" w:rsidTr="00B448E4">
        <w:trPr>
          <w:cantSplit/>
          <w:trHeight w:hRule="exact" w:val="5246"/>
          <w:jc w:val="center"/>
        </w:trPr>
        <w:tc>
          <w:tcPr>
            <w:tcW w:w="64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农民创业金融服务APP</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“互联网+”信息技术服务</w:t>
            </w:r>
          </w:p>
        </w:tc>
        <w:tc>
          <w:tcPr>
            <w:tcW w:w="590"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张海伦</w:t>
            </w:r>
          </w:p>
        </w:tc>
        <w:tc>
          <w:tcPr>
            <w:tcW w:w="997"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孔漪澜、徐王智、陈亲亲</w:t>
            </w:r>
          </w:p>
        </w:tc>
        <w:tc>
          <w:tcPr>
            <w:tcW w:w="57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孟德锋</w:t>
            </w:r>
          </w:p>
        </w:tc>
        <w:tc>
          <w:tcPr>
            <w:tcW w:w="462"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1.产品服务介绍</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本产品旨在为农民提供创业时的金融支持，如提供贷款服务等。</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2.市场需求</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在经济高速发展的今天，金融和人们生活的结合渐趋紧密，普惠金融真正使经济发展惠及全体人民，助力全面建成小康社会。研究在乡村振兴背景下，数字普惠金融对农民创业的影响有利于促进金融业可持续均衡发展，推动大众创业、万众创新，助推经济发展方式转型升级，增进社会公平和社会和谐。</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3.商业模式</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与银行等金融机构进行合作，提供更为便捷易懂的农民金融服务平台。</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4.营销策略</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针对当今市场特点我们采用阶段性营销战略、整合营销、价格营销、渠道营销、推广营销等战略。当平台处于开发期的时候我们公司会强势开发市场，进行广告宣传，多方寻求合作，成长期时打造品牌效应，提高市场占有率，在成熟期我们会尽量收回资金，并迎合用户需求开发新功能。我们会采用整合营销的方法，通过产品营销、价格营销、渠道营销、推广营销等方法扩大销路。我们会依托我们的网站和app等线上平台进行应用方面的推广营销，并和一些知名的媒体平台合作扩大自身影响力进行媒体推广营销。我们团队也会利用当今流行的大数据技术进行情感以及网络推广营销。</w:t>
            </w:r>
          </w:p>
          <w:p w:rsidR="002D66AC" w:rsidRPr="009F341F" w:rsidRDefault="002D66AC" w:rsidP="00BC5DAC">
            <w:pPr>
              <w:autoSpaceDE w:val="0"/>
              <w:autoSpaceDN w:val="0"/>
              <w:adjustRightInd w:val="0"/>
              <w:jc w:val="left"/>
              <w:rPr>
                <w:rFonts w:ascii="仿宋_GB2312" w:eastAsia="仿宋_GB2312"/>
                <w:szCs w:val="21"/>
              </w:rPr>
            </w:pP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5.财务分析</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我们对自己公司的财务进行了资金融入分析，以及各项财务资料预测。并对本公司的财务状况进行了投资收益分析，盈亏平衡分析。经计算可得本公司预测可以在运营五年时开始获得利润。</w:t>
            </w:r>
          </w:p>
          <w:p w:rsidR="002D66AC" w:rsidRPr="009F341F" w:rsidRDefault="002D66AC" w:rsidP="00BC5DAC">
            <w:pPr>
              <w:autoSpaceDE w:val="0"/>
              <w:autoSpaceDN w:val="0"/>
              <w:adjustRightInd w:val="0"/>
              <w:jc w:val="left"/>
              <w:rPr>
                <w:rFonts w:ascii="仿宋_GB2312" w:eastAsia="仿宋_GB2312"/>
                <w:szCs w:val="21"/>
              </w:rPr>
            </w:pP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6.风险分析</w:t>
            </w:r>
          </w:p>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我们分析了本项目的技术、网络、人力资源、资金、法律、财务等风险并提出了相应对策。尽可能确保项目的正常进行，降低风险。</w:t>
            </w:r>
          </w:p>
        </w:tc>
        <w:tc>
          <w:tcPr>
            <w:tcW w:w="674" w:type="dxa"/>
            <w:tcBorders>
              <w:top w:val="single" w:sz="4" w:space="0" w:color="auto"/>
              <w:left w:val="single" w:sz="4" w:space="0" w:color="auto"/>
              <w:bottom w:val="single" w:sz="4" w:space="0" w:color="auto"/>
              <w:right w:val="single" w:sz="4" w:space="0" w:color="auto"/>
            </w:tcBorders>
            <w:vAlign w:val="center"/>
          </w:tcPr>
          <w:p w:rsidR="002D66AC" w:rsidRPr="009F341F" w:rsidRDefault="008B149D"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2021年春季大创</w:t>
            </w:r>
          </w:p>
        </w:tc>
      </w:tr>
      <w:tr w:rsidR="00F45A44" w:rsidRPr="009F341F" w:rsidTr="00B448E4">
        <w:trPr>
          <w:cantSplit/>
          <w:trHeight w:hRule="exact" w:val="4964"/>
          <w:jc w:val="center"/>
        </w:trPr>
        <w:tc>
          <w:tcPr>
            <w:tcW w:w="64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“令宝”App</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bCs/>
                <w:szCs w:val="21"/>
              </w:rPr>
              <w:t xml:space="preserve">                                               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152E07"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“互联网+”信息技术服务</w:t>
            </w:r>
          </w:p>
        </w:tc>
        <w:tc>
          <w:tcPr>
            <w:tcW w:w="590"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生文</w:t>
            </w:r>
          </w:p>
        </w:tc>
        <w:tc>
          <w:tcPr>
            <w:tcW w:w="997"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刘羽希</w:t>
            </w:r>
            <w:proofErr w:type="gramEnd"/>
            <w:r w:rsidRPr="009F341F">
              <w:rPr>
                <w:rFonts w:ascii="仿宋_GB2312" w:eastAsia="仿宋_GB2312" w:hint="eastAsia"/>
                <w:szCs w:val="21"/>
              </w:rPr>
              <w:t>、王演、张彤、郑映汲</w:t>
            </w:r>
          </w:p>
        </w:tc>
        <w:tc>
          <w:tcPr>
            <w:tcW w:w="57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徐玉华</w:t>
            </w:r>
          </w:p>
        </w:tc>
        <w:tc>
          <w:tcPr>
            <w:tcW w:w="462"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2D66AC" w:rsidRPr="009F341F" w:rsidRDefault="002D66AC" w:rsidP="00B448E4">
            <w:pPr>
              <w:jc w:val="left"/>
              <w:rPr>
                <w:rFonts w:ascii="仿宋_GB2312" w:eastAsia="仿宋_GB2312"/>
                <w:szCs w:val="21"/>
              </w:rPr>
            </w:pPr>
            <w:r w:rsidRPr="009F341F">
              <w:rPr>
                <w:rFonts w:ascii="仿宋_GB2312" w:eastAsia="仿宋_GB2312" w:hint="eastAsia"/>
                <w:szCs w:val="21"/>
              </w:rPr>
              <w:t>我们此次开发的App是服务于适龄夫妇，</w:t>
            </w:r>
            <w:proofErr w:type="gramStart"/>
            <w:r w:rsidRPr="009F341F">
              <w:rPr>
                <w:rFonts w:ascii="仿宋_GB2312" w:eastAsia="仿宋_GB2312" w:hint="eastAsia"/>
                <w:szCs w:val="21"/>
              </w:rPr>
              <w:t>从备孕至</w:t>
            </w:r>
            <w:proofErr w:type="gramEnd"/>
            <w:r w:rsidRPr="009F341F">
              <w:rPr>
                <w:rFonts w:ascii="仿宋_GB2312" w:eastAsia="仿宋_GB2312" w:hint="eastAsia"/>
                <w:szCs w:val="21"/>
              </w:rPr>
              <w:t>小孩7岁学龄前的辅助性App，其中包含提供产假和陪产假相关的法律咨询，帮忙找月嫂，</w:t>
            </w:r>
            <w:proofErr w:type="gramStart"/>
            <w:r w:rsidRPr="009F341F">
              <w:rPr>
                <w:rFonts w:ascii="仿宋_GB2312" w:eastAsia="仿宋_GB2312" w:hint="eastAsia"/>
                <w:szCs w:val="21"/>
              </w:rPr>
              <w:t>宝妈</w:t>
            </w:r>
            <w:proofErr w:type="gramEnd"/>
            <w:r w:rsidRPr="009F341F">
              <w:rPr>
                <w:rFonts w:ascii="仿宋_GB2312" w:eastAsia="仿宋_GB2312" w:hint="eastAsia"/>
                <w:szCs w:val="21"/>
              </w:rPr>
              <w:t>们的经验分享论坛，以及结合实际情况推荐幼儿园。主营收集信息，吸引人群，降低生育和抚养孩子的难度。近年来二胎政策全面放开，我国二胎生育比率较以往有了大幅度提升，科技的飞速发展使得互联网得以普及，母婴类App拥有很好的市场前景。智能手机上推出了不少母婴App，如“二胎宝典”、“宝宝树”、“亲宝宝”等，为适龄家庭提供了很大便利。“令宝”App的优越性在于，它将其他App单一的功能集中整合，保证信息提纯度和准确度的同时要有所创新，为用户减少很多挑选时间。为此，我们要考虑好项目的运营周期与流程，建立起与“令宝”App的内容可匹配的团队。把握好运营框架与流程，尽量避免一些可能存在的运营失误而导致的项目失败。财务方面，前期小批适应开发，不断预测监督公司现金流与各项资金的使用情况，实现利益最大化。合理估算成本预算，做出相对比较科学的预算方案。同时对项目当前所处环境及未来可能面对的极端环境的估计，借鉴经验和研究，</w:t>
            </w:r>
            <w:proofErr w:type="gramStart"/>
            <w:r w:rsidRPr="009F341F">
              <w:rPr>
                <w:rFonts w:ascii="仿宋_GB2312" w:eastAsia="仿宋_GB2312" w:hint="eastAsia"/>
                <w:szCs w:val="21"/>
              </w:rPr>
              <w:t>作出</w:t>
            </w:r>
            <w:proofErr w:type="gramEnd"/>
            <w:r w:rsidRPr="009F341F">
              <w:rPr>
                <w:rFonts w:ascii="仿宋_GB2312" w:eastAsia="仿宋_GB2312" w:hint="eastAsia"/>
                <w:szCs w:val="21"/>
              </w:rPr>
              <w:t>可行的应对风险的环节。项目的后续发展会开拓线下，线上与线下相辅相成。线下实体门店主要运营母婴用品，以挑选产品质量过关的产品为渠道为母亲和孩子提供安全的保障。也会定期考虑邀请相关专家到小区等地点进行有偿讲座。</w:t>
            </w:r>
          </w:p>
        </w:tc>
        <w:tc>
          <w:tcPr>
            <w:tcW w:w="674" w:type="dxa"/>
            <w:tcBorders>
              <w:top w:val="single" w:sz="4" w:space="0" w:color="auto"/>
              <w:left w:val="single" w:sz="4" w:space="0" w:color="auto"/>
              <w:bottom w:val="single" w:sz="4" w:space="0" w:color="auto"/>
              <w:right w:val="single" w:sz="4" w:space="0" w:color="auto"/>
            </w:tcBorders>
            <w:vAlign w:val="center"/>
          </w:tcPr>
          <w:p w:rsidR="002D66AC" w:rsidRPr="009F341F" w:rsidRDefault="00842B11"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2020年春季大创</w:t>
            </w:r>
          </w:p>
        </w:tc>
      </w:tr>
      <w:tr w:rsidR="00F45A44" w:rsidRPr="009F341F" w:rsidTr="00077611">
        <w:trPr>
          <w:cantSplit/>
          <w:trHeight w:hRule="exact" w:val="4274"/>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基于区块链的进口食品溯源系统研究</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孙雨佳</w:t>
            </w:r>
            <w:proofErr w:type="gramEnd"/>
          </w:p>
        </w:tc>
        <w:tc>
          <w:tcPr>
            <w:tcW w:w="997"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李黄燕菲、范诗</w:t>
            </w:r>
            <w:r w:rsidRPr="009F341F">
              <w:rPr>
                <w:rFonts w:ascii="微软雅黑" w:eastAsia="微软雅黑" w:hAnsi="微软雅黑" w:cs="微软雅黑" w:hint="eastAsia"/>
                <w:szCs w:val="21"/>
              </w:rPr>
              <w:t>玥</w:t>
            </w:r>
            <w:r w:rsidRPr="009F341F">
              <w:rPr>
                <w:rFonts w:ascii="仿宋_GB2312" w:eastAsia="仿宋_GB2312" w:hAnsi="仿宋_GB2312" w:cs="仿宋_GB2312" w:hint="eastAsia"/>
                <w:szCs w:val="21"/>
              </w:rPr>
              <w:t>、沈可心、任翔</w:t>
            </w:r>
          </w:p>
        </w:tc>
        <w:tc>
          <w:tcPr>
            <w:tcW w:w="571"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张瑾玉</w:t>
            </w:r>
            <w:proofErr w:type="gramEnd"/>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1.本项目的主要研究内容是从消费者和厂商角度出发，综合考虑建立区块链溯源的理论体系和在目前疫情防控阶段进口食品卫生安全溯源的必要性和在未来长时间进口食品安全溯源的可行性与具体实施细则。2.由于食品安全是人们在生活中最关心的问题之一，因此其信息的准确性和可靠性影响了消费者的消费程度。区块链作为近些年受到广泛关注的技术，其各种良好的特性可以保证食品信息的安全可靠，因此基于区块链进口食品的安全溯源体系有着极大的市场前景。主要的目标市场是：C</w:t>
            </w:r>
            <w:proofErr w:type="gramStart"/>
            <w:r w:rsidRPr="009F341F">
              <w:rPr>
                <w:rFonts w:ascii="仿宋_GB2312" w:eastAsia="仿宋_GB2312" w:hint="eastAsia"/>
                <w:szCs w:val="21"/>
              </w:rPr>
              <w:t>端客户</w:t>
            </w:r>
            <w:proofErr w:type="gramEnd"/>
            <w:r w:rsidRPr="009F341F">
              <w:rPr>
                <w:rFonts w:ascii="仿宋_GB2312" w:eastAsia="仿宋_GB2312" w:hint="eastAsia"/>
                <w:szCs w:val="21"/>
              </w:rPr>
              <w:t>市场、B</w:t>
            </w:r>
            <w:proofErr w:type="gramStart"/>
            <w:r w:rsidRPr="009F341F">
              <w:rPr>
                <w:rFonts w:ascii="仿宋_GB2312" w:eastAsia="仿宋_GB2312" w:hint="eastAsia"/>
                <w:szCs w:val="21"/>
              </w:rPr>
              <w:t>端客</w:t>
            </w:r>
            <w:proofErr w:type="gramEnd"/>
            <w:r w:rsidRPr="009F341F">
              <w:rPr>
                <w:rFonts w:ascii="仿宋_GB2312" w:eastAsia="仿宋_GB2312" w:hint="eastAsia"/>
                <w:szCs w:val="21"/>
              </w:rPr>
              <w:t>户比如进口食品生产厂家以及经销商、代理商、电商企业等。3.该系统是将食品从生产连接到消费者的一站式服务系统，通过提供技术、信息服务，从达成的交易中收取服务费，在平台达到稳定状态后可以通过收取第三</w:t>
            </w:r>
            <w:proofErr w:type="gramStart"/>
            <w:r w:rsidRPr="009F341F">
              <w:rPr>
                <w:rFonts w:ascii="仿宋_GB2312" w:eastAsia="仿宋_GB2312" w:hint="eastAsia"/>
                <w:szCs w:val="21"/>
              </w:rPr>
              <w:t>方服务</w:t>
            </w:r>
            <w:proofErr w:type="gramEnd"/>
            <w:r w:rsidRPr="009F341F">
              <w:rPr>
                <w:rFonts w:ascii="仿宋_GB2312" w:eastAsia="仿宋_GB2312" w:hint="eastAsia"/>
                <w:szCs w:val="21"/>
              </w:rPr>
              <w:t xml:space="preserve">商的会员费以及发布广告收取广告费来获得收益。4.该项目的风险主要包括：政策风险、技术风险、内部环节脱节风险、成本控制风险、市场风险、竞争风险、财务风险、管理风险等，针对不同的风险可以采取不同的措施来防范或降低其带来的损失。 </w:t>
            </w:r>
          </w:p>
        </w:tc>
        <w:tc>
          <w:tcPr>
            <w:tcW w:w="674"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2020年秋季大创</w:t>
            </w:r>
          </w:p>
        </w:tc>
      </w:tr>
      <w:tr w:rsidR="00F45A44" w:rsidRPr="009F341F" w:rsidTr="00077611">
        <w:trPr>
          <w:cantSplit/>
          <w:trHeight w:hRule="exact" w:val="1574"/>
          <w:jc w:val="center"/>
        </w:trPr>
        <w:tc>
          <w:tcPr>
            <w:tcW w:w="64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Ansi="宋体" w:cs="宋体" w:hint="eastAsia"/>
                <w:color w:val="000000"/>
                <w:kern w:val="0"/>
                <w:szCs w:val="21"/>
                <w:lang w:bidi="ar"/>
              </w:rPr>
              <w:t>电商发展对于“战</w:t>
            </w:r>
            <w:proofErr w:type="gramStart"/>
            <w:r w:rsidRPr="009F341F">
              <w:rPr>
                <w:rFonts w:ascii="仿宋_GB2312" w:eastAsia="仿宋_GB2312" w:hAnsi="宋体" w:cs="宋体" w:hint="eastAsia"/>
                <w:color w:val="000000"/>
                <w:kern w:val="0"/>
                <w:szCs w:val="21"/>
                <w:lang w:bidi="ar"/>
              </w:rPr>
              <w:t>疫</w:t>
            </w:r>
            <w:proofErr w:type="gramEnd"/>
            <w:r w:rsidRPr="009F341F">
              <w:rPr>
                <w:rFonts w:ascii="仿宋_GB2312" w:eastAsia="仿宋_GB2312" w:hAnsi="宋体" w:cs="宋体" w:hint="eastAsia"/>
                <w:color w:val="000000"/>
                <w:kern w:val="0"/>
                <w:szCs w:val="21"/>
                <w:lang w:bidi="ar"/>
              </w:rPr>
              <w:t>助农”项目推进的研究——以</w:t>
            </w:r>
            <w:proofErr w:type="gramStart"/>
            <w:r w:rsidRPr="009F341F">
              <w:rPr>
                <w:rFonts w:ascii="仿宋_GB2312" w:eastAsia="仿宋_GB2312" w:hAnsi="宋体" w:cs="宋体" w:hint="eastAsia"/>
                <w:color w:val="000000"/>
                <w:kern w:val="0"/>
                <w:szCs w:val="21"/>
                <w:lang w:bidi="ar"/>
              </w:rPr>
              <w:t>淘宝平</w:t>
            </w:r>
            <w:proofErr w:type="gramEnd"/>
            <w:r w:rsidRPr="009F341F">
              <w:rPr>
                <w:rFonts w:ascii="仿宋_GB2312" w:eastAsia="仿宋_GB2312" w:hAnsi="宋体" w:cs="宋体" w:hint="eastAsia"/>
                <w:color w:val="000000"/>
                <w:kern w:val="0"/>
                <w:szCs w:val="21"/>
                <w:lang w:bidi="ar"/>
              </w:rPr>
              <w:t>台为例</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“互联网+”现代农业</w:t>
            </w:r>
          </w:p>
        </w:tc>
        <w:tc>
          <w:tcPr>
            <w:tcW w:w="590"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杨莉</w:t>
            </w:r>
          </w:p>
        </w:tc>
        <w:tc>
          <w:tcPr>
            <w:tcW w:w="997"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张力元、闫语、赵柠、刁斌</w:t>
            </w:r>
          </w:p>
        </w:tc>
        <w:tc>
          <w:tcPr>
            <w:tcW w:w="57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江</w:t>
            </w:r>
            <w:proofErr w:type="gramStart"/>
            <w:r w:rsidRPr="009F341F">
              <w:rPr>
                <w:rFonts w:ascii="仿宋_GB2312" w:eastAsia="仿宋_GB2312" w:hint="eastAsia"/>
                <w:szCs w:val="21"/>
              </w:rPr>
              <w:t>世</w:t>
            </w:r>
            <w:proofErr w:type="gramEnd"/>
            <w:r w:rsidRPr="009F341F">
              <w:rPr>
                <w:rFonts w:ascii="仿宋_GB2312" w:eastAsia="仿宋_GB2312" w:hint="eastAsia"/>
                <w:szCs w:val="21"/>
              </w:rPr>
              <w:t>银</w:t>
            </w:r>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A41DC4">
            <w:pPr>
              <w:widowControl/>
              <w:jc w:val="left"/>
              <w:rPr>
                <w:rFonts w:ascii="仿宋_GB2312" w:eastAsia="仿宋_GB2312"/>
                <w:szCs w:val="21"/>
              </w:rPr>
            </w:pPr>
            <w:r w:rsidRPr="009F341F">
              <w:rPr>
                <w:rFonts w:ascii="仿宋_GB2312" w:eastAsia="仿宋_GB2312" w:hAnsi="宋体" w:cs="宋体" w:hint="eastAsia"/>
                <w:color w:val="000000"/>
                <w:kern w:val="0"/>
                <w:szCs w:val="21"/>
                <w:lang w:bidi="ar"/>
              </w:rPr>
              <w:t>基于</w:t>
            </w:r>
            <w:proofErr w:type="gramStart"/>
            <w:r w:rsidRPr="009F341F">
              <w:rPr>
                <w:rFonts w:ascii="仿宋_GB2312" w:eastAsia="仿宋_GB2312" w:hAnsi="宋体" w:cs="宋体" w:hint="eastAsia"/>
                <w:color w:val="000000"/>
                <w:kern w:val="0"/>
                <w:szCs w:val="21"/>
                <w:lang w:bidi="ar"/>
              </w:rPr>
              <w:t>淘宝平台</w:t>
            </w:r>
            <w:proofErr w:type="gramEnd"/>
            <w:r w:rsidRPr="009F341F">
              <w:rPr>
                <w:rFonts w:ascii="仿宋_GB2312" w:eastAsia="仿宋_GB2312" w:hAnsi="宋体" w:cs="宋体" w:hint="eastAsia"/>
                <w:color w:val="000000"/>
                <w:kern w:val="0"/>
                <w:szCs w:val="21"/>
                <w:lang w:bidi="ar"/>
              </w:rPr>
              <w:t>，以网络爬虫为技术支持，通过实地调研，结合领域文献，对疫情期间电商直播带</w:t>
            </w:r>
            <w:proofErr w:type="gramStart"/>
            <w:r w:rsidRPr="009F341F">
              <w:rPr>
                <w:rFonts w:ascii="仿宋_GB2312" w:eastAsia="仿宋_GB2312" w:hAnsi="宋体" w:cs="宋体" w:hint="eastAsia"/>
                <w:color w:val="000000"/>
                <w:kern w:val="0"/>
                <w:szCs w:val="21"/>
                <w:lang w:bidi="ar"/>
              </w:rPr>
              <w:t>货助农</w:t>
            </w:r>
            <w:proofErr w:type="gramEnd"/>
            <w:r w:rsidRPr="009F341F">
              <w:rPr>
                <w:rFonts w:ascii="仿宋_GB2312" w:eastAsia="仿宋_GB2312" w:hAnsi="宋体" w:cs="宋体" w:hint="eastAsia"/>
                <w:color w:val="000000"/>
                <w:kern w:val="0"/>
                <w:szCs w:val="21"/>
                <w:lang w:bidi="ar"/>
              </w:rPr>
              <w:t>新模式进行分析，研究农村电商发展的机制和作用，进而对农村电商可持续发展进行探索，助力精准扶贫和乡村振兴。</w:t>
            </w:r>
          </w:p>
        </w:tc>
        <w:tc>
          <w:tcPr>
            <w:tcW w:w="674"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2020年秋季大创</w:t>
            </w:r>
          </w:p>
        </w:tc>
      </w:tr>
      <w:tr w:rsidR="00F45A44" w:rsidRPr="009F341F" w:rsidTr="00553BC6">
        <w:trPr>
          <w:cantSplit/>
          <w:trHeight w:hRule="exact" w:val="2834"/>
          <w:jc w:val="center"/>
        </w:trPr>
        <w:tc>
          <w:tcPr>
            <w:tcW w:w="64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Ansi="宋体" w:cs="宋体" w:hint="eastAsia"/>
                <w:szCs w:val="21"/>
              </w:rPr>
              <w:t>数字人民币能否助</w:t>
            </w:r>
            <w:proofErr w:type="gramStart"/>
            <w:r w:rsidRPr="009F341F">
              <w:rPr>
                <w:rFonts w:ascii="仿宋_GB2312" w:eastAsia="仿宋_GB2312" w:hAnsi="宋体" w:cs="宋体" w:hint="eastAsia"/>
                <w:szCs w:val="21"/>
              </w:rPr>
              <w:t>推老人</w:t>
            </w:r>
            <w:proofErr w:type="gramEnd"/>
            <w:r w:rsidRPr="009F341F">
              <w:rPr>
                <w:rFonts w:ascii="仿宋_GB2312" w:eastAsia="仿宋_GB2312" w:hAnsi="宋体" w:cs="宋体" w:hint="eastAsia"/>
                <w:szCs w:val="21"/>
              </w:rPr>
              <w:t>跨过数字鸿沟</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152E07"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孙雨桐</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唐</w:t>
            </w:r>
            <w:proofErr w:type="gramStart"/>
            <w:r w:rsidRPr="009F341F">
              <w:rPr>
                <w:rFonts w:ascii="仿宋_GB2312" w:eastAsia="仿宋_GB2312" w:hint="eastAsia"/>
                <w:szCs w:val="21"/>
              </w:rPr>
              <w:t>家圆</w:t>
            </w:r>
            <w:proofErr w:type="gramEnd"/>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陈元鹏</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杨</w:t>
            </w:r>
            <w:proofErr w:type="gramStart"/>
            <w:r w:rsidRPr="009F341F">
              <w:rPr>
                <w:rFonts w:ascii="微软雅黑" w:eastAsia="微软雅黑" w:hAnsi="微软雅黑" w:cs="微软雅黑" w:hint="eastAsia"/>
                <w:szCs w:val="21"/>
              </w:rPr>
              <w:t>浥</w:t>
            </w:r>
            <w:proofErr w:type="gramEnd"/>
            <w:r w:rsidRPr="009F341F">
              <w:rPr>
                <w:rFonts w:ascii="仿宋_GB2312" w:eastAsia="仿宋_GB2312" w:hAnsi="仿宋_GB2312" w:cs="仿宋_GB2312" w:hint="eastAsia"/>
                <w:szCs w:val="21"/>
              </w:rPr>
              <w:t>尘</w:t>
            </w:r>
          </w:p>
          <w:p w:rsidR="004C0BFA" w:rsidRPr="009F341F" w:rsidRDefault="004C0BFA"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毕星龙</w:t>
            </w:r>
            <w:proofErr w:type="gramEnd"/>
          </w:p>
        </w:tc>
        <w:tc>
          <w:tcPr>
            <w:tcW w:w="57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肖振宇</w:t>
            </w:r>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人口老龄化严重已经成为我国目前社会的一个严重问题，移动支付数字经济已成大势，然而有相当一部分老人不会并拒绝使用移动支付。由于疫情，老年人与数字经济之间的矛盾更加尖锐。在2020年数字人民币试点全面启动，虽然尚未正式发行，但研究已经趋于成熟，普及全国也只是时间问题，预测在2021年数字人民币将会实现大幅度推行。在此决定以数字人民币为中心，对其能否助推老年人跨过数字鸿沟，尤其是移动支付方面展开调研。</w:t>
            </w:r>
          </w:p>
        </w:tc>
        <w:tc>
          <w:tcPr>
            <w:tcW w:w="674"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2020年秋季大创</w:t>
            </w:r>
          </w:p>
          <w:p w:rsidR="004C0BFA" w:rsidRPr="009F341F" w:rsidRDefault="004C0BFA" w:rsidP="00BC5DAC">
            <w:pPr>
              <w:autoSpaceDE w:val="0"/>
              <w:autoSpaceDN w:val="0"/>
              <w:adjustRightInd w:val="0"/>
              <w:jc w:val="left"/>
              <w:rPr>
                <w:rFonts w:ascii="仿宋_GB2312" w:eastAsia="仿宋_GB2312"/>
                <w:szCs w:val="21"/>
              </w:rPr>
            </w:pPr>
          </w:p>
        </w:tc>
      </w:tr>
      <w:tr w:rsidR="00F45A44" w:rsidRPr="009F341F" w:rsidTr="00077611">
        <w:trPr>
          <w:cantSplit/>
          <w:trHeight w:hRule="exact" w:val="4841"/>
          <w:jc w:val="center"/>
        </w:trPr>
        <w:tc>
          <w:tcPr>
            <w:tcW w:w="64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bCs/>
                <w:szCs w:val="21"/>
              </w:rPr>
              <w:t>“云”边有个养老院——智慧养老服务项目</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蒋哲冰</w:t>
            </w:r>
          </w:p>
        </w:tc>
        <w:tc>
          <w:tcPr>
            <w:tcW w:w="997"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何佳</w:t>
            </w:r>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张永丽</w:t>
            </w:r>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李奕玮</w:t>
            </w:r>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徐涵</w:t>
            </w:r>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盛烨</w:t>
            </w:r>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张艳慧</w:t>
            </w:r>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王子</w:t>
            </w:r>
            <w:proofErr w:type="gramStart"/>
            <w:r w:rsidRPr="009F341F">
              <w:rPr>
                <w:rFonts w:ascii="仿宋_GB2312" w:eastAsia="仿宋_GB2312" w:hint="eastAsia"/>
                <w:szCs w:val="21"/>
              </w:rPr>
              <w:t>昱</w:t>
            </w:r>
            <w:proofErr w:type="gramEnd"/>
          </w:p>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刘苏仪</w:t>
            </w:r>
          </w:p>
          <w:p w:rsidR="004C0BFA" w:rsidRPr="009F341F" w:rsidRDefault="004C0BFA" w:rsidP="00BC5DAC">
            <w:pPr>
              <w:autoSpaceDE w:val="0"/>
              <w:autoSpaceDN w:val="0"/>
              <w:adjustRightInd w:val="0"/>
              <w:jc w:val="left"/>
              <w:rPr>
                <w:rFonts w:ascii="仿宋_GB2312" w:eastAsia="仿宋_GB2312"/>
                <w:szCs w:val="21"/>
              </w:rPr>
            </w:pPr>
          </w:p>
        </w:tc>
        <w:tc>
          <w:tcPr>
            <w:tcW w:w="57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杨芳</w:t>
            </w:r>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pStyle w:val="a7"/>
              <w:numPr>
                <w:ilvl w:val="0"/>
                <w:numId w:val="2"/>
              </w:numPr>
              <w:ind w:firstLineChars="0"/>
              <w:jc w:val="left"/>
              <w:rPr>
                <w:rFonts w:ascii="仿宋_GB2312" w:eastAsia="仿宋_GB2312" w:hAnsi="宋体" w:cs="宋体"/>
                <w:szCs w:val="21"/>
              </w:rPr>
            </w:pPr>
            <w:r w:rsidRPr="009F341F">
              <w:rPr>
                <w:rFonts w:ascii="仿宋_GB2312" w:eastAsia="仿宋_GB2312" w:hAnsi="宋体" w:cs="宋体" w:hint="eastAsia"/>
                <w:szCs w:val="21"/>
              </w:rPr>
              <w:t>产品：</w:t>
            </w:r>
          </w:p>
          <w:p w:rsidR="004C0BFA" w:rsidRPr="009F341F" w:rsidRDefault="004C0BFA" w:rsidP="00BC5DAC">
            <w:pPr>
              <w:ind w:firstLineChars="200" w:firstLine="420"/>
              <w:jc w:val="left"/>
              <w:rPr>
                <w:rFonts w:ascii="仿宋_GB2312" w:eastAsia="仿宋_GB2312" w:hAnsi="宋体" w:cs="宋体"/>
                <w:szCs w:val="21"/>
              </w:rPr>
            </w:pPr>
            <w:r w:rsidRPr="009F341F">
              <w:rPr>
                <w:rFonts w:ascii="仿宋_GB2312" w:eastAsia="仿宋_GB2312" w:hAnsi="宋体" w:cs="宋体" w:hint="eastAsia"/>
                <w:szCs w:val="21"/>
              </w:rPr>
              <w:t>在不同的城市，不同的人群的消费能力和水平是有一定的差距的。因此，针对不同的消费人群，我们的养老院分为高档和中低档。</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二、服务特色：</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1、不拒绝每一位选择我们的老人；</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2、尽力帮助老人完成曾经的梦想；</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3、开设学堂，日常为老人普及知识；若有需求，可招聘老师为每一位有大学梦的老人保驾护航。</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4、老人的生活对子女透明公开，子女可以更好更全面的了解老人的健康状况。</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三、商业模式</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主要分为三个部分：a.用户入住的一切费用（包括服务费、医疗费等）</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 xml:space="preserve">                  b.房产</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 xml:space="preserve">                  c.招商引资和种植蔬菜</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四、市场分析</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Calibri" w:cs="Calibri" w:hint="eastAsia"/>
                <w:szCs w:val="21"/>
              </w:rPr>
              <w:t>1、</w:t>
            </w:r>
            <w:r w:rsidRPr="009F341F">
              <w:rPr>
                <w:rFonts w:ascii="仿宋_GB2312" w:eastAsia="仿宋_GB2312" w:hAnsi="宋体" w:cs="宋体" w:hint="eastAsia"/>
                <w:szCs w:val="21"/>
              </w:rPr>
              <w:t>老年人口总量大。</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Calibri" w:cs="Calibri" w:hint="eastAsia"/>
                <w:szCs w:val="21"/>
              </w:rPr>
              <w:t>2、</w:t>
            </w:r>
            <w:r w:rsidRPr="009F341F">
              <w:rPr>
                <w:rFonts w:ascii="仿宋_GB2312" w:eastAsia="仿宋_GB2312" w:hAnsi="宋体" w:cs="宋体" w:hint="eastAsia"/>
                <w:szCs w:val="21"/>
              </w:rPr>
              <w:t>老年人口增速快。</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Calibri" w:cs="Calibri" w:hint="eastAsia"/>
                <w:szCs w:val="21"/>
              </w:rPr>
              <w:t>3、</w:t>
            </w:r>
            <w:r w:rsidRPr="009F341F">
              <w:rPr>
                <w:rFonts w:ascii="仿宋_GB2312" w:eastAsia="仿宋_GB2312" w:hAnsi="宋体" w:cs="宋体" w:hint="eastAsia"/>
                <w:szCs w:val="21"/>
              </w:rPr>
              <w:t>老年人的消费水平增加。</w:t>
            </w:r>
          </w:p>
          <w:p w:rsidR="004C0BFA" w:rsidRPr="009F341F" w:rsidRDefault="004C0BFA" w:rsidP="00BC5DAC">
            <w:pPr>
              <w:ind w:firstLineChars="200" w:firstLine="420"/>
              <w:jc w:val="left"/>
              <w:rPr>
                <w:rFonts w:ascii="仿宋_GB2312" w:eastAsia="仿宋_GB2312" w:hAnsi="宋体" w:cs="宋体"/>
                <w:szCs w:val="21"/>
              </w:rPr>
            </w:pPr>
            <w:r w:rsidRPr="009F341F">
              <w:rPr>
                <w:rFonts w:ascii="仿宋_GB2312" w:eastAsia="仿宋_GB2312" w:hAnsi="宋体" w:cs="宋体" w:hint="eastAsia"/>
                <w:szCs w:val="21"/>
              </w:rPr>
              <w:t>综上所述，我国养老市场需求有很大的潜藏客户，以及养老机构的缺口很大，因此有一个充足的上升空间。</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五、营销模式</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基于对同类型竞争机构进行大量比对，再结合自身产品的竞争优势，主要根据项目市场的消费者需求和购买力，通过产品策略、定价策略、地点策略、促销策略等4P营销策划推广，提升消费群体对本项目的认可度。所有策略均贯彻项目理念，致力于为服务对象带来最大的精神满足感，进而实现项目目标。</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六、财务分析</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我们从资金筹备、固定资产明细、流动资产明细、利润预计、风险分析和退出策略等六个方面来对财务进行分析。</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七、风险控制</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本项目对资产风险、竞争风险、财务风险、管理风险、技术风险都做了详细的描述，最后对于破产也给出了相应对策。</w:t>
            </w:r>
          </w:p>
          <w:p w:rsidR="004C0BFA" w:rsidRPr="009F341F" w:rsidRDefault="004C0BFA" w:rsidP="00BC5DAC">
            <w:pPr>
              <w:jc w:val="left"/>
              <w:rPr>
                <w:rFonts w:ascii="仿宋_GB2312" w:eastAsia="仿宋_GB2312" w:hAnsi="宋体" w:cs="宋体"/>
                <w:szCs w:val="21"/>
              </w:rPr>
            </w:pPr>
            <w:r w:rsidRPr="009F341F">
              <w:rPr>
                <w:rFonts w:ascii="仿宋_GB2312" w:eastAsia="仿宋_GB2312" w:hAnsi="宋体" w:cs="宋体" w:hint="eastAsia"/>
                <w:szCs w:val="21"/>
              </w:rPr>
              <w:t>八、团队组织分工</w:t>
            </w:r>
          </w:p>
          <w:p w:rsidR="004C0BFA" w:rsidRPr="009F341F" w:rsidRDefault="004C0BFA" w:rsidP="00BC5DAC">
            <w:pPr>
              <w:jc w:val="left"/>
              <w:rPr>
                <w:rFonts w:ascii="仿宋_GB2312" w:eastAsia="仿宋_GB2312"/>
                <w:szCs w:val="21"/>
              </w:rPr>
            </w:pPr>
            <w:r w:rsidRPr="009F341F">
              <w:rPr>
                <w:rFonts w:ascii="仿宋_GB2312" w:eastAsia="仿宋_GB2312" w:hAnsi="宋体" w:cs="宋体" w:hint="eastAsia"/>
                <w:noProof/>
                <w:szCs w:val="21"/>
              </w:rPr>
              <w:drawing>
                <wp:inline distT="0" distB="0" distL="0" distR="0" wp14:anchorId="5AF8806E" wp14:editId="0A63E5B0">
                  <wp:extent cx="4572000" cy="1988289"/>
                  <wp:effectExtent l="0" t="0" r="0" b="0"/>
                  <wp:docPr id="1026" name="ECB019B1-382A-4266-B25C-5B523AA43C14-1" descr="qt_te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CB019B1-382A-4266-B25C-5B523AA43C14-1"/>
                          <pic:cNvPicPr/>
                        </pic:nvPicPr>
                        <pic:blipFill>
                          <a:blip r:embed="rId9" cstate="print">
                            <a:extLst>
                              <a:ext uri="{28A0092B-C50C-407E-A947-70E740481C1C}">
                                <a14:useLocalDpi xmlns:a14="http://schemas.microsoft.com/office/drawing/2010/main" val="0"/>
                              </a:ext>
                            </a:extLst>
                          </a:blip>
                          <a:srcRect/>
                          <a:stretch/>
                        </pic:blipFill>
                        <pic:spPr>
                          <a:xfrm>
                            <a:off x="0" y="0"/>
                            <a:ext cx="4606825" cy="2003434"/>
                          </a:xfrm>
                          <a:prstGeom prst="rect">
                            <a:avLst/>
                          </a:prstGeom>
                          <a:ln>
                            <a:noFill/>
                          </a:ln>
                        </pic:spPr>
                      </pic:pic>
                    </a:graphicData>
                  </a:graphic>
                </wp:inline>
              </w:drawing>
            </w:r>
          </w:p>
        </w:tc>
        <w:tc>
          <w:tcPr>
            <w:tcW w:w="674"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2020年春季大创</w:t>
            </w:r>
          </w:p>
        </w:tc>
      </w:tr>
      <w:tr w:rsidR="00F45A44" w:rsidRPr="009F341F" w:rsidTr="00077611">
        <w:trPr>
          <w:cantSplit/>
          <w:trHeight w:hRule="exact" w:val="4416"/>
          <w:jc w:val="center"/>
        </w:trPr>
        <w:tc>
          <w:tcPr>
            <w:tcW w:w="64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Ansi="宋体" w:cs="宋体" w:hint="eastAsia"/>
                <w:bCs/>
                <w:szCs w:val="21"/>
              </w:rPr>
              <w:t>普惠金融支持江苏农村实体经济发展研究</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高校主赛道</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周媛</w:t>
            </w:r>
          </w:p>
        </w:tc>
        <w:tc>
          <w:tcPr>
            <w:tcW w:w="997"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曹萌、孔烨、黄娱</w:t>
            </w:r>
            <w:proofErr w:type="gramStart"/>
            <w:r w:rsidRPr="009F341F">
              <w:rPr>
                <w:rFonts w:ascii="仿宋_GB2312" w:eastAsia="仿宋_GB2312" w:hint="eastAsia"/>
                <w:szCs w:val="21"/>
              </w:rPr>
              <w:t>娱</w:t>
            </w:r>
            <w:proofErr w:type="gramEnd"/>
            <w:r w:rsidRPr="009F341F">
              <w:rPr>
                <w:rFonts w:ascii="仿宋_GB2312" w:eastAsia="仿宋_GB2312" w:hint="eastAsia"/>
                <w:szCs w:val="21"/>
              </w:rPr>
              <w:t>、孟泳卉</w:t>
            </w:r>
          </w:p>
        </w:tc>
        <w:tc>
          <w:tcPr>
            <w:tcW w:w="57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刘志友</w:t>
            </w:r>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ind w:firstLineChars="200" w:firstLine="420"/>
              <w:jc w:val="left"/>
              <w:rPr>
                <w:rFonts w:ascii="仿宋_GB2312" w:eastAsia="仿宋_GB2312" w:hAnsi="仿宋" w:cs="仿宋"/>
                <w:szCs w:val="21"/>
              </w:rPr>
            </w:pPr>
            <w:r w:rsidRPr="009F341F">
              <w:rPr>
                <w:rFonts w:ascii="仿宋_GB2312" w:eastAsia="仿宋_GB2312" w:hAnsi="仿宋" w:cs="仿宋" w:hint="eastAsia"/>
                <w:szCs w:val="21"/>
              </w:rPr>
              <w:t>农业是国民经济的基础，中国的农业要保证十几亿人的吃饭问题，同时为工业提供原料，农产品也是重要的出口商品。我国绝大多数人生活在农村，农业的发展直接关系到广大人民生活水平的提高，关系到全面建成小康社会。但我国农业发展相较于其他产业而言比较薄弱，存在许多问题，这对我国国民经济的发展和战略目标的实施具有很大影响。同时，当前国际单边主义以及中国逐渐走向内外循环的道路，也使得发展农村经济、振兴农村经济变得尤为重要。</w:t>
            </w:r>
          </w:p>
          <w:p w:rsidR="004C0BFA" w:rsidRPr="009F341F" w:rsidRDefault="004C0BFA" w:rsidP="00BC5DAC">
            <w:pPr>
              <w:jc w:val="left"/>
              <w:rPr>
                <w:rFonts w:ascii="仿宋_GB2312" w:eastAsia="仿宋_GB2312"/>
                <w:szCs w:val="21"/>
              </w:rPr>
            </w:pPr>
            <w:r w:rsidRPr="009F341F">
              <w:rPr>
                <w:rFonts w:ascii="仿宋_GB2312" w:eastAsia="仿宋_GB2312" w:hAnsi="仿宋" w:cs="仿宋" w:hint="eastAsia"/>
                <w:szCs w:val="21"/>
              </w:rPr>
              <w:t>低收入人群通常情况下会集中到农村地区，因各种因素的制约，往往很难享受到相应的金融服务。截至目前，二十国集团已经成立了普惠金融专家组（FIEG），推动成立了全球普惠金融合作伙伴组织（GPFI），在世界范围内还成立了普惠金融联盟（AFI）等专门性国际组织，组织研究普惠金融指标体系，评估各国普惠金融推进程度和金融服务覆盖范围。项目</w:t>
            </w:r>
            <w:proofErr w:type="gramStart"/>
            <w:r w:rsidRPr="009F341F">
              <w:rPr>
                <w:rFonts w:ascii="仿宋_GB2312" w:eastAsia="仿宋_GB2312" w:hAnsi="仿宋" w:cs="仿宋" w:hint="eastAsia"/>
                <w:szCs w:val="21"/>
              </w:rPr>
              <w:t>组探索</w:t>
            </w:r>
            <w:proofErr w:type="gramEnd"/>
            <w:r w:rsidRPr="009F341F">
              <w:rPr>
                <w:rFonts w:ascii="仿宋_GB2312" w:eastAsia="仿宋_GB2312" w:hAnsi="仿宋" w:cs="仿宋" w:hint="eastAsia"/>
                <w:szCs w:val="21"/>
              </w:rPr>
              <w:t>普惠金融对农村实体经济的帮助作用。通过对当地农户的实地走访调查，了解他们需要的金融支持，探索普惠金融政策可以对其提供的帮助，以及普惠金融相关措施如何帮助农村居民进一步提高经济水平。</w:t>
            </w:r>
          </w:p>
        </w:tc>
        <w:tc>
          <w:tcPr>
            <w:tcW w:w="674"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2020年秋季大创</w:t>
            </w:r>
          </w:p>
        </w:tc>
      </w:tr>
      <w:tr w:rsidR="00F8716C" w:rsidRPr="009F341F" w:rsidTr="00077611">
        <w:trPr>
          <w:cantSplit/>
          <w:trHeight w:hRule="exact" w:val="1838"/>
          <w:jc w:val="center"/>
        </w:trPr>
        <w:tc>
          <w:tcPr>
            <w:tcW w:w="641" w:type="dxa"/>
            <w:tcBorders>
              <w:top w:val="single" w:sz="4" w:space="0" w:color="auto"/>
              <w:left w:val="single" w:sz="4" w:space="0" w:color="auto"/>
              <w:bottom w:val="single" w:sz="4" w:space="0" w:color="auto"/>
              <w:right w:val="single" w:sz="4" w:space="0" w:color="auto"/>
            </w:tcBorders>
            <w:vAlign w:val="center"/>
          </w:tcPr>
          <w:p w:rsidR="00F8716C" w:rsidRDefault="00F8716C" w:rsidP="00F8716C">
            <w:pPr>
              <w:autoSpaceDE w:val="0"/>
              <w:autoSpaceDN w:val="0"/>
              <w:adjustRightInd w:val="0"/>
              <w:jc w:val="center"/>
              <w:rPr>
                <w:sz w:val="24"/>
              </w:rPr>
            </w:pPr>
            <w:bookmarkStart w:id="0" w:name="_GoBack" w:colFirst="0" w:colLast="11"/>
            <w:r>
              <w:rPr>
                <w:rFonts w:hint="eastAsia"/>
                <w:sz w:val="24"/>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hint="eastAsia"/>
                <w:szCs w:val="21"/>
              </w:rPr>
              <w:t>后疫情时代江苏居民旅游消费互联网服务平台</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hint="eastAsia"/>
                <w:szCs w:val="21"/>
              </w:rPr>
              <w:t>高校主赛道</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hint="eastAsia"/>
                <w:szCs w:val="21"/>
              </w:rPr>
              <w:t>本科生</w:t>
            </w:r>
            <w:r w:rsidRPr="00A93B25">
              <w:rPr>
                <w:rFonts w:ascii="仿宋_GB2312" w:eastAsia="仿宋_GB2312"/>
                <w:szCs w:val="21"/>
              </w:rPr>
              <w:t>创意组</w:t>
            </w:r>
          </w:p>
        </w:tc>
        <w:tc>
          <w:tcPr>
            <w:tcW w:w="1126"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szCs w:val="21"/>
              </w:rPr>
              <w:t>“</w:t>
            </w:r>
            <w:r w:rsidRPr="00A93B25">
              <w:rPr>
                <w:rFonts w:ascii="仿宋_GB2312" w:eastAsia="仿宋_GB2312"/>
                <w:szCs w:val="21"/>
              </w:rPr>
              <w:t>互联网+</w:t>
            </w:r>
            <w:r w:rsidRPr="00A93B25">
              <w:rPr>
                <w:rFonts w:ascii="仿宋_GB2312" w:eastAsia="仿宋_GB2312"/>
                <w:szCs w:val="21"/>
              </w:rPr>
              <w:t>”</w:t>
            </w:r>
            <w:r w:rsidRPr="00A93B25">
              <w:rPr>
                <w:rFonts w:ascii="仿宋_GB2312" w:eastAsia="仿宋_GB2312" w:hint="eastAsia"/>
                <w:szCs w:val="21"/>
              </w:rPr>
              <w:t>社会</w:t>
            </w:r>
            <w:r w:rsidRPr="00A93B25">
              <w:rPr>
                <w:rFonts w:ascii="仿宋_GB2312" w:eastAsia="仿宋_GB2312"/>
                <w:szCs w:val="21"/>
              </w:rPr>
              <w:t xml:space="preserve">服务 </w:t>
            </w:r>
          </w:p>
        </w:tc>
        <w:tc>
          <w:tcPr>
            <w:tcW w:w="590"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hint="eastAsia"/>
                <w:szCs w:val="21"/>
              </w:rPr>
              <w:t>王茹洁</w:t>
            </w:r>
          </w:p>
        </w:tc>
        <w:tc>
          <w:tcPr>
            <w:tcW w:w="997"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hint="eastAsia"/>
                <w:szCs w:val="21"/>
              </w:rPr>
              <w:t>高新柠、伍心慧、李</w:t>
            </w:r>
            <w:proofErr w:type="gramStart"/>
            <w:r w:rsidRPr="00A93B25">
              <w:rPr>
                <w:rFonts w:ascii="仿宋_GB2312" w:eastAsia="仿宋_GB2312" w:hint="eastAsia"/>
                <w:szCs w:val="21"/>
              </w:rPr>
              <w:t>钇霏</w:t>
            </w:r>
            <w:proofErr w:type="gramEnd"/>
            <w:r w:rsidRPr="00A93B25">
              <w:rPr>
                <w:rFonts w:ascii="仿宋_GB2312" w:eastAsia="仿宋_GB2312" w:hint="eastAsia"/>
                <w:szCs w:val="21"/>
              </w:rPr>
              <w:t>、吴小飞</w:t>
            </w:r>
          </w:p>
        </w:tc>
        <w:tc>
          <w:tcPr>
            <w:tcW w:w="571"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r w:rsidRPr="00A93B25">
              <w:rPr>
                <w:rFonts w:ascii="仿宋_GB2312" w:eastAsia="仿宋_GB2312" w:hint="eastAsia"/>
                <w:szCs w:val="21"/>
              </w:rPr>
              <w:t>徐玉华</w:t>
            </w:r>
          </w:p>
        </w:tc>
        <w:tc>
          <w:tcPr>
            <w:tcW w:w="462"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ind w:firstLineChars="200" w:firstLine="420"/>
              <w:jc w:val="left"/>
              <w:rPr>
                <w:rFonts w:ascii="仿宋_GB2312" w:eastAsia="仿宋_GB2312"/>
                <w:color w:val="000000" w:themeColor="text1"/>
                <w:szCs w:val="21"/>
              </w:rPr>
            </w:pPr>
            <w:r w:rsidRPr="00A93B25">
              <w:rPr>
                <w:rFonts w:ascii="仿宋_GB2312" w:eastAsia="仿宋_GB2312" w:hint="eastAsia"/>
                <w:color w:val="000000" w:themeColor="text1"/>
                <w:szCs w:val="21"/>
              </w:rPr>
              <w:t>后疫情时代，居民旅游消费受疫情影响发生了较大的改变，传统的旅游模式在新的社会环境下已经不完全适用，旅游业需要做出一定的转型和创新才能得以持续发展，本项目在对江苏省四市进行调研后，深度分析后疫情时代影响居民旅游消费的因素，并根据其相较于疫情前的变化，对旅游业的发展做出创新。</w:t>
            </w:r>
          </w:p>
          <w:p w:rsidR="00F8716C" w:rsidRPr="00A93B25" w:rsidRDefault="00F8716C" w:rsidP="00F8716C">
            <w:pPr>
              <w:jc w:val="left"/>
              <w:rPr>
                <w:rFonts w:ascii="仿宋_GB2312" w:eastAsia="仿宋_GB2312"/>
                <w:color w:val="000000" w:themeColor="text1"/>
                <w:szCs w:val="21"/>
              </w:rPr>
            </w:pPr>
            <w:r w:rsidRPr="00A93B25">
              <w:rPr>
                <w:rFonts w:ascii="仿宋_GB2312" w:eastAsia="仿宋_GB2312" w:hint="eastAsia"/>
                <w:color w:val="000000" w:themeColor="text1"/>
                <w:szCs w:val="21"/>
              </w:rPr>
              <w:t>本项目主要通过建立互联网平台提供服务。该互联网平台的主要业务分为线上和线下两大板块。分别针对不同客户的需求提供针对性服务。</w:t>
            </w:r>
          </w:p>
          <w:p w:rsidR="00F8716C" w:rsidRPr="00A93B25" w:rsidRDefault="00F8716C" w:rsidP="00F8716C">
            <w:pPr>
              <w:ind w:firstLineChars="200" w:firstLine="420"/>
              <w:jc w:val="left"/>
              <w:rPr>
                <w:rFonts w:ascii="仿宋_GB2312" w:eastAsia="仿宋_GB2312"/>
                <w:color w:val="000000" w:themeColor="text1"/>
                <w:szCs w:val="21"/>
              </w:rPr>
            </w:pPr>
            <w:r w:rsidRPr="00A93B25">
              <w:rPr>
                <w:rFonts w:ascii="仿宋_GB2312" w:eastAsia="仿宋_GB2312" w:hint="eastAsia"/>
                <w:color w:val="000000" w:themeColor="text1"/>
                <w:szCs w:val="21"/>
              </w:rPr>
              <w:t>本项目的特色主要体现在以下两点：</w:t>
            </w:r>
          </w:p>
          <w:p w:rsidR="00F8716C" w:rsidRPr="00A93B25" w:rsidRDefault="00F8716C" w:rsidP="00F8716C">
            <w:pPr>
              <w:jc w:val="left"/>
              <w:rPr>
                <w:rFonts w:ascii="仿宋_GB2312" w:eastAsia="仿宋_GB2312"/>
                <w:color w:val="000000" w:themeColor="text1"/>
                <w:szCs w:val="21"/>
              </w:rPr>
            </w:pPr>
            <w:r w:rsidRPr="00A93B25">
              <w:rPr>
                <w:rFonts w:ascii="仿宋_GB2312" w:eastAsia="仿宋_GB2312" w:hint="eastAsia"/>
                <w:color w:val="000000" w:themeColor="text1"/>
                <w:szCs w:val="21"/>
              </w:rPr>
              <w:t>1 实现疫情防控期间旅游业的创新发展</w:t>
            </w:r>
          </w:p>
          <w:p w:rsidR="00F8716C" w:rsidRPr="00A93B25" w:rsidRDefault="00F8716C" w:rsidP="00F8716C">
            <w:pPr>
              <w:autoSpaceDE w:val="0"/>
              <w:autoSpaceDN w:val="0"/>
              <w:adjustRightInd w:val="0"/>
              <w:jc w:val="center"/>
              <w:rPr>
                <w:rFonts w:ascii="仿宋_GB2312" w:eastAsia="仿宋_GB2312"/>
                <w:color w:val="000000" w:themeColor="text1"/>
                <w:szCs w:val="21"/>
              </w:rPr>
            </w:pPr>
            <w:r w:rsidRPr="00A93B25">
              <w:rPr>
                <w:rFonts w:ascii="仿宋_GB2312" w:eastAsia="仿宋_GB2312" w:hint="eastAsia"/>
                <w:color w:val="000000" w:themeColor="text1"/>
                <w:szCs w:val="21"/>
              </w:rPr>
              <w:t>2 在疫情防控期间为居民提供创新的旅游体验</w:t>
            </w:r>
          </w:p>
        </w:tc>
        <w:tc>
          <w:tcPr>
            <w:tcW w:w="674" w:type="dxa"/>
            <w:tcBorders>
              <w:top w:val="single" w:sz="4" w:space="0" w:color="auto"/>
              <w:left w:val="single" w:sz="4" w:space="0" w:color="auto"/>
              <w:bottom w:val="single" w:sz="4" w:space="0" w:color="auto"/>
              <w:right w:val="single" w:sz="4" w:space="0" w:color="auto"/>
            </w:tcBorders>
            <w:vAlign w:val="center"/>
          </w:tcPr>
          <w:p w:rsidR="00F8716C" w:rsidRPr="00A93B25" w:rsidRDefault="00F8716C" w:rsidP="00F8716C">
            <w:pPr>
              <w:autoSpaceDE w:val="0"/>
              <w:autoSpaceDN w:val="0"/>
              <w:adjustRightInd w:val="0"/>
              <w:jc w:val="center"/>
              <w:rPr>
                <w:rFonts w:ascii="仿宋_GB2312" w:eastAsia="仿宋_GB2312"/>
                <w:color w:val="000000" w:themeColor="text1"/>
                <w:szCs w:val="21"/>
              </w:rPr>
            </w:pPr>
            <w:r w:rsidRPr="00A93B25">
              <w:rPr>
                <w:rFonts w:ascii="仿宋_GB2312" w:eastAsia="仿宋_GB2312" w:hint="eastAsia"/>
                <w:color w:val="000000" w:themeColor="text1"/>
                <w:szCs w:val="21"/>
              </w:rPr>
              <w:t>2</w:t>
            </w:r>
            <w:r w:rsidRPr="00A93B25">
              <w:rPr>
                <w:rFonts w:ascii="仿宋_GB2312" w:eastAsia="仿宋_GB2312"/>
                <w:color w:val="000000" w:themeColor="text1"/>
                <w:szCs w:val="21"/>
              </w:rPr>
              <w:t>021</w:t>
            </w:r>
            <w:r w:rsidRPr="00A93B25">
              <w:rPr>
                <w:rFonts w:ascii="仿宋_GB2312" w:eastAsia="仿宋_GB2312" w:hint="eastAsia"/>
                <w:color w:val="000000" w:themeColor="text1"/>
                <w:szCs w:val="21"/>
              </w:rPr>
              <w:t>年春季大创</w:t>
            </w:r>
          </w:p>
        </w:tc>
      </w:tr>
      <w:bookmarkEnd w:id="0"/>
      <w:tr w:rsidR="00F45A44" w:rsidRPr="009F341F" w:rsidTr="005B7E57">
        <w:trPr>
          <w:cantSplit/>
          <w:trHeight w:hRule="exact" w:val="2701"/>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jc w:val="left"/>
              <w:rPr>
                <w:rFonts w:ascii="仿宋_GB2312" w:eastAsia="仿宋_GB2312"/>
                <w:szCs w:val="21"/>
              </w:rPr>
            </w:pPr>
            <w:r w:rsidRPr="009F341F">
              <w:rPr>
                <w:rFonts w:ascii="仿宋_GB2312" w:eastAsia="仿宋_GB2312" w:hint="eastAsia"/>
                <w:szCs w:val="21"/>
              </w:rPr>
              <w:t>“微贷”——基于金融监管和金融创新博弈下的网络小贷平台</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“互联网＋”信息技术服务</w:t>
            </w:r>
          </w:p>
        </w:tc>
        <w:tc>
          <w:tcPr>
            <w:tcW w:w="590"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陈少翊</w:t>
            </w:r>
          </w:p>
        </w:tc>
        <w:tc>
          <w:tcPr>
            <w:tcW w:w="997"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丁雨欣、冯昊昱、杨怡菲、周凡力</w:t>
            </w:r>
          </w:p>
        </w:tc>
        <w:tc>
          <w:tcPr>
            <w:tcW w:w="571"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何暑子</w:t>
            </w:r>
            <w:proofErr w:type="gramEnd"/>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2020年，《网络小额贷款业务暂行办法（征求意见稿）》出台，一大批网络小贷业务迎来了强监管时代。在严格金融监管的背景下，我们创立了</w:t>
            </w:r>
            <w:proofErr w:type="gramStart"/>
            <w:r w:rsidRPr="009F341F">
              <w:rPr>
                <w:rFonts w:ascii="仿宋_GB2312" w:eastAsia="仿宋_GB2312" w:hint="eastAsia"/>
                <w:szCs w:val="21"/>
              </w:rPr>
              <w:t>微贷网络小</w:t>
            </w:r>
            <w:proofErr w:type="gramEnd"/>
            <w:r w:rsidRPr="009F341F">
              <w:rPr>
                <w:rFonts w:ascii="仿宋_GB2312" w:eastAsia="仿宋_GB2312" w:hint="eastAsia"/>
                <w:szCs w:val="21"/>
              </w:rPr>
              <w:t>贷平台。本公司的主营业务即办理各项小额贷款，旨在为营造良性网络贷款环境，规范网络小贷平台行业贡献一份力，为我国金融监管体系的进一步完善提供一份可行性方案。我们将采取地毯式接触、连锁式开发、开设分公司等营销策略，立足于差异化经营，根据自身的定位和特色适度开展多元化业务，与传统的金融机构错位经营。组织架构上，我们实行扁平化层级管理，董事会下设总经理，总经理下设信贷部、贷后管理部及</w:t>
            </w:r>
            <w:proofErr w:type="gramStart"/>
            <w:r w:rsidRPr="009F341F">
              <w:rPr>
                <w:rFonts w:ascii="仿宋_GB2312" w:eastAsia="仿宋_GB2312" w:hint="eastAsia"/>
                <w:szCs w:val="21"/>
              </w:rPr>
              <w:t>风控部</w:t>
            </w:r>
            <w:proofErr w:type="gramEnd"/>
            <w:r w:rsidRPr="009F341F">
              <w:rPr>
                <w:rFonts w:ascii="仿宋_GB2312" w:eastAsia="仿宋_GB2312" w:hint="eastAsia"/>
                <w:szCs w:val="21"/>
              </w:rPr>
              <w:t>、财务部以及人事部。我们制定了成本分析表、未来三年的现金流量表以及未来三年的预测资产表。本公司存在风险主要有信贷资产风险、管理风险、技术风险，对于信贷资产风险，我们将加强准入管理、加强预警监控、加快信贷调整、加强贷后管理；针对管理风险，我们将在平台创立之初明确利益关系并且防止不必要的竞争；针对技术风险，我们将集中资源找到技术过硬的专业人才以确保平台安全性。关于本公司的风险投资退出方式，主要有风险企业回购、并购退出以及清算退出。</w:t>
            </w:r>
          </w:p>
        </w:tc>
        <w:tc>
          <w:tcPr>
            <w:tcW w:w="674" w:type="dxa"/>
            <w:tcBorders>
              <w:top w:val="single" w:sz="4" w:space="0" w:color="auto"/>
              <w:left w:val="single" w:sz="4" w:space="0" w:color="auto"/>
              <w:bottom w:val="single" w:sz="4" w:space="0" w:color="auto"/>
              <w:right w:val="single" w:sz="4" w:space="0" w:color="auto"/>
            </w:tcBorders>
            <w:vAlign w:val="center"/>
            <w:hideMark/>
          </w:tcPr>
          <w:p w:rsidR="004C0BFA" w:rsidRPr="009F341F" w:rsidRDefault="004C0BFA"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2020年秋季大创</w:t>
            </w:r>
          </w:p>
        </w:tc>
      </w:tr>
      <w:tr w:rsidR="00F45A44" w:rsidRPr="009F341F" w:rsidTr="00553BC6">
        <w:trPr>
          <w:cantSplit/>
          <w:trHeight w:hRule="exact" w:val="4274"/>
          <w:jc w:val="center"/>
        </w:trPr>
        <w:tc>
          <w:tcPr>
            <w:tcW w:w="64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AnsiTheme="majorEastAsia" w:hint="eastAsia"/>
                <w:szCs w:val="21"/>
              </w:rPr>
              <w:t>互联网+养老供需的精准匹配和有效对接</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Ansi="宋体" w:cs="宋体"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AnsiTheme="majorEastAsia" w:hint="eastAsia"/>
                <w:szCs w:val="21"/>
              </w:rPr>
              <w:t>田海峰</w:t>
            </w:r>
          </w:p>
        </w:tc>
        <w:tc>
          <w:tcPr>
            <w:tcW w:w="997"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刘俊淇、李龙熠、王超凡</w:t>
            </w:r>
          </w:p>
        </w:tc>
        <w:tc>
          <w:tcPr>
            <w:tcW w:w="57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陈云萍</w:t>
            </w:r>
          </w:p>
        </w:tc>
        <w:tc>
          <w:tcPr>
            <w:tcW w:w="462"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pStyle w:val="a7"/>
              <w:numPr>
                <w:ilvl w:val="0"/>
                <w:numId w:val="3"/>
              </w:numPr>
              <w:autoSpaceDE w:val="0"/>
              <w:autoSpaceDN w:val="0"/>
              <w:adjustRightInd w:val="0"/>
              <w:ind w:firstLineChars="0"/>
              <w:jc w:val="left"/>
              <w:rPr>
                <w:rFonts w:ascii="仿宋_GB2312" w:eastAsia="仿宋_GB2312"/>
                <w:szCs w:val="21"/>
              </w:rPr>
            </w:pPr>
            <w:r w:rsidRPr="009F341F">
              <w:rPr>
                <w:rFonts w:ascii="仿宋_GB2312" w:eastAsia="仿宋_GB2312" w:hint="eastAsia"/>
                <w:szCs w:val="21"/>
              </w:rPr>
              <w:t>产品介绍</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互联网+</w:t>
            </w:r>
            <w:proofErr w:type="gramStart"/>
            <w:r w:rsidRPr="009F341F">
              <w:rPr>
                <w:rFonts w:ascii="仿宋_GB2312" w:eastAsia="仿宋_GB2312" w:hint="eastAsia"/>
                <w:szCs w:val="21"/>
              </w:rPr>
              <w:t>养老指</w:t>
            </w:r>
            <w:proofErr w:type="gramEnd"/>
            <w:r w:rsidRPr="009F341F">
              <w:rPr>
                <w:rFonts w:ascii="仿宋_GB2312" w:eastAsia="仿宋_GB2312" w:hint="eastAsia"/>
                <w:szCs w:val="21"/>
              </w:rPr>
              <w:t>通过运用互联网技术，将互联网的便利</w:t>
            </w:r>
            <w:proofErr w:type="gramStart"/>
            <w:r w:rsidRPr="009F341F">
              <w:rPr>
                <w:rFonts w:ascii="仿宋_GB2312" w:eastAsia="仿宋_GB2312" w:hint="eastAsia"/>
                <w:szCs w:val="21"/>
              </w:rPr>
              <w:t>性运</w:t>
            </w:r>
            <w:proofErr w:type="gramEnd"/>
            <w:r w:rsidRPr="009F341F">
              <w:rPr>
                <w:rFonts w:ascii="仿宋_GB2312" w:eastAsia="仿宋_GB2312" w:hint="eastAsia"/>
                <w:szCs w:val="21"/>
              </w:rPr>
              <w:t>用到养老当中，从而实现互联网下的精准匹配，提升养老的质量。</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2、市场分析与定位</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养老服务业是最典型和最大的老龄产业。随着经济社会发展，特别是人口老龄化的迅猛发展，家庭和政府都无力负担沉重的养老服务压力，只能求诸市场，动员广泛的社会力量为老年人提供养老服务。在老年人的众多需求中，养老服务需求是其主要需求，养老服务水平的高低是老年人能否安度晚年的关键因素。</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3、商业模式</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商业模式注重互联网加模式，主要强调的是将养老产业与互联网养老有机结合起来。利用大数据分析等模式，建立全方面的数字化的可视性老年养老模式。在养老机构与老年人中间建立起一个真正的桥梁。实现从养老机构到老年人服务的一站式定制化服务。</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4、营销策略</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我们小组主要是与养老院，社区和互联网APP开发公司进行合作。也准备开展一些自己的直系客户。在南京地区的老城区中的比较老的社区先进行普及，同时在互联网和</w:t>
            </w:r>
            <w:proofErr w:type="gramStart"/>
            <w:r w:rsidRPr="009F341F">
              <w:rPr>
                <w:rFonts w:ascii="仿宋_GB2312" w:eastAsia="仿宋_GB2312" w:hint="eastAsia"/>
                <w:szCs w:val="21"/>
              </w:rPr>
              <w:t>微信公众号</w:t>
            </w:r>
            <w:proofErr w:type="gramEnd"/>
            <w:r w:rsidRPr="009F341F">
              <w:rPr>
                <w:rFonts w:ascii="仿宋_GB2312" w:eastAsia="仿宋_GB2312" w:hint="eastAsia"/>
                <w:szCs w:val="21"/>
              </w:rPr>
              <w:t>上进行招商引资。我们的注册资本2万，我们准备在南京的每一个区都进行引资，基本每一个区引资5万，总共48万，再去找南京的三家互联网公司引资30万，最后找银行贷款20万，作为我们的初创基金。</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5、财务分析</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 xml:space="preserve"> 我们的公司成立</w:t>
            </w:r>
            <w:proofErr w:type="gramStart"/>
            <w:r w:rsidRPr="009F341F">
              <w:rPr>
                <w:rFonts w:ascii="仿宋_GB2312" w:eastAsia="仿宋_GB2312" w:hint="eastAsia"/>
                <w:szCs w:val="21"/>
              </w:rPr>
              <w:t>之初共需要</w:t>
            </w:r>
            <w:proofErr w:type="gramEnd"/>
            <w:r w:rsidRPr="009F341F">
              <w:rPr>
                <w:rFonts w:ascii="仿宋_GB2312" w:eastAsia="仿宋_GB2312" w:hint="eastAsia"/>
                <w:szCs w:val="21"/>
              </w:rPr>
              <w:t>资金壹佰万元，其中自然人投资80万，银行贷款20万，用于固定资产投资10万，流动资产90万。</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企业的股本规模及结构暂定为，公司的注册资本两万，自然人投资78万，（78%）,预计在三年内，税后现金流量55万，税前投资回收期为3年</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6、风险控制：服务在开拓期知名度不高，可探索的市场有限，存在着开拓期的风险、竞争风险、通货膨胀风险、通货膨胀风险和不可抗力风险。在市场成熟期又会遭遇同类成熟的养老机构相互竞争，互相模仿的情况。针对此类问题，我们要在控制价格在一定程度情况下，提供高质量的服务和产品，适当的促销活动，并且加大宣传力度，推陈出新，同时要控制好家政服务人员数量，做好人员管理，控制</w:t>
            </w:r>
            <w:proofErr w:type="gramStart"/>
            <w:r w:rsidRPr="009F341F">
              <w:rPr>
                <w:rFonts w:ascii="仿宋_GB2312" w:eastAsia="仿宋_GB2312" w:hint="eastAsia"/>
                <w:szCs w:val="21"/>
              </w:rPr>
              <w:t>好经费</w:t>
            </w:r>
            <w:proofErr w:type="gramEnd"/>
            <w:r w:rsidRPr="009F341F">
              <w:rPr>
                <w:rFonts w:ascii="仿宋_GB2312" w:eastAsia="仿宋_GB2312" w:hint="eastAsia"/>
                <w:szCs w:val="21"/>
              </w:rPr>
              <w:t>开支，最后要防患于未然，做好防火、防水、防盗措施，在心理和财务上做好准备。</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7、团队组织分工：</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田海峰：队长。负责活动策划、组织以及答辩</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刘俊淇：负责和相关单位接洽，管理财务</w:t>
            </w:r>
          </w:p>
          <w:p w:rsidR="004C0BFA" w:rsidRPr="009F341F" w:rsidRDefault="004C0BFA"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李龙熠、王超凡：负责方案编写，财务分析</w:t>
            </w:r>
          </w:p>
        </w:tc>
        <w:tc>
          <w:tcPr>
            <w:tcW w:w="674" w:type="dxa"/>
            <w:tcBorders>
              <w:top w:val="single" w:sz="4" w:space="0" w:color="auto"/>
              <w:left w:val="single" w:sz="4" w:space="0" w:color="auto"/>
              <w:bottom w:val="single" w:sz="4" w:space="0" w:color="auto"/>
              <w:right w:val="single" w:sz="4" w:space="0" w:color="auto"/>
            </w:tcBorders>
            <w:vAlign w:val="center"/>
          </w:tcPr>
          <w:p w:rsidR="004C0BFA" w:rsidRPr="009F341F" w:rsidRDefault="004C0BFA" w:rsidP="00BC5DAC">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2020年秋季大创</w:t>
            </w:r>
          </w:p>
        </w:tc>
      </w:tr>
      <w:tr w:rsidR="00F45A44" w:rsidRPr="009F341F" w:rsidTr="00077611">
        <w:trPr>
          <w:cantSplit/>
          <w:trHeight w:hRule="exact" w:val="3424"/>
          <w:jc w:val="center"/>
        </w:trPr>
        <w:tc>
          <w:tcPr>
            <w:tcW w:w="641"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r w:rsidRPr="009F341F">
              <w:rPr>
                <w:rFonts w:ascii="仿宋_GB2312" w:eastAsia="仿宋_GB2312" w:hAnsiTheme="minorEastAsia"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r w:rsidRPr="009F341F">
              <w:rPr>
                <w:rFonts w:ascii="仿宋_GB2312" w:eastAsia="仿宋_GB2312" w:hAnsiTheme="minorEastAsia" w:hint="eastAsia"/>
                <w:szCs w:val="21"/>
              </w:rPr>
              <w:t>艾滋自助检测机</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p>
          <w:p w:rsidR="00F45A44" w:rsidRPr="009F341F" w:rsidRDefault="005B7E57" w:rsidP="00BC5DAC">
            <w:pPr>
              <w:autoSpaceDE w:val="0"/>
              <w:autoSpaceDN w:val="0"/>
              <w:adjustRightInd w:val="0"/>
              <w:jc w:val="left"/>
              <w:rPr>
                <w:rFonts w:ascii="仿宋_GB2312" w:eastAsia="仿宋_GB2312" w:hAnsiTheme="minorEastAsia"/>
                <w:szCs w:val="21"/>
              </w:rPr>
            </w:pPr>
            <w:r w:rsidRPr="009F341F">
              <w:rPr>
                <w:rFonts w:ascii="仿宋_GB2312" w:eastAsia="仿宋_GB2312" w:hint="eastAsia"/>
                <w:bCs/>
                <w:szCs w:val="21"/>
              </w:rPr>
              <w:t>高教主赛道项</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152E07" w:rsidP="00BC5DAC">
            <w:pPr>
              <w:autoSpaceDE w:val="0"/>
              <w:autoSpaceDN w:val="0"/>
              <w:adjustRightInd w:val="0"/>
              <w:jc w:val="left"/>
              <w:rPr>
                <w:rFonts w:ascii="仿宋_GB2312" w:eastAsia="仿宋_GB2312" w:hAnsiTheme="minorEastAsia"/>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r w:rsidRPr="009F341F">
              <w:rPr>
                <w:rFonts w:ascii="仿宋_GB2312" w:eastAsia="仿宋_GB2312" w:hAnsiTheme="minorEastAsia"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r w:rsidRPr="009F341F">
              <w:rPr>
                <w:rFonts w:ascii="仿宋_GB2312" w:eastAsia="仿宋_GB2312" w:hAnsiTheme="minorEastAsia" w:hint="eastAsia"/>
                <w:szCs w:val="21"/>
              </w:rPr>
              <w:t>鲁婉婉</w:t>
            </w:r>
          </w:p>
        </w:tc>
        <w:tc>
          <w:tcPr>
            <w:tcW w:w="997"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jc w:val="left"/>
              <w:rPr>
                <w:rFonts w:ascii="仿宋_GB2312" w:eastAsia="仿宋_GB2312" w:hAnsiTheme="minorEastAsia"/>
                <w:szCs w:val="21"/>
              </w:rPr>
            </w:pPr>
            <w:r w:rsidRPr="009F341F">
              <w:rPr>
                <w:rFonts w:ascii="仿宋_GB2312" w:eastAsia="仿宋_GB2312" w:hAnsiTheme="minorEastAsia" w:hint="eastAsia"/>
                <w:szCs w:val="21"/>
              </w:rPr>
              <w:t>曹子昕</w:t>
            </w:r>
          </w:p>
          <w:p w:rsidR="00F45A44" w:rsidRPr="009F341F" w:rsidRDefault="00F45A44" w:rsidP="00BC5DAC">
            <w:pPr>
              <w:jc w:val="left"/>
              <w:rPr>
                <w:rFonts w:ascii="仿宋_GB2312" w:eastAsia="仿宋_GB2312" w:hAnsiTheme="minorEastAsia"/>
                <w:szCs w:val="21"/>
              </w:rPr>
            </w:pPr>
            <w:r w:rsidRPr="009F341F">
              <w:rPr>
                <w:rFonts w:ascii="仿宋_GB2312" w:eastAsia="仿宋_GB2312" w:hAnsiTheme="minorEastAsia" w:hint="eastAsia"/>
                <w:szCs w:val="21"/>
              </w:rPr>
              <w:t>彭艺岚</w:t>
            </w:r>
          </w:p>
          <w:p w:rsidR="00F45A44" w:rsidRPr="009F341F" w:rsidRDefault="00F45A44" w:rsidP="00BC5DAC">
            <w:pPr>
              <w:jc w:val="left"/>
              <w:rPr>
                <w:rFonts w:ascii="仿宋_GB2312" w:eastAsia="仿宋_GB2312" w:hAnsiTheme="minorEastAsia"/>
                <w:szCs w:val="21"/>
              </w:rPr>
            </w:pPr>
            <w:r w:rsidRPr="009F341F">
              <w:rPr>
                <w:rFonts w:ascii="仿宋_GB2312" w:eastAsia="仿宋_GB2312" w:hAnsiTheme="minorEastAsia" w:hint="eastAsia"/>
                <w:szCs w:val="21"/>
              </w:rPr>
              <w:t>王一帆</w:t>
            </w:r>
          </w:p>
          <w:p w:rsidR="00F45A44" w:rsidRPr="009F341F" w:rsidRDefault="00F45A44" w:rsidP="00BC5DAC">
            <w:pPr>
              <w:jc w:val="left"/>
              <w:rPr>
                <w:rFonts w:ascii="仿宋_GB2312" w:eastAsia="仿宋_GB2312" w:hAnsiTheme="minorEastAsia"/>
                <w:szCs w:val="21"/>
              </w:rPr>
            </w:pPr>
            <w:r w:rsidRPr="009F341F">
              <w:rPr>
                <w:rFonts w:ascii="仿宋_GB2312" w:eastAsia="仿宋_GB2312" w:hAnsiTheme="minorEastAsia" w:hint="eastAsia"/>
                <w:szCs w:val="21"/>
              </w:rPr>
              <w:t>张诗蕊</w:t>
            </w:r>
          </w:p>
          <w:p w:rsidR="00F45A44" w:rsidRPr="009F341F" w:rsidRDefault="00F45A44" w:rsidP="00BC5DAC">
            <w:pPr>
              <w:autoSpaceDE w:val="0"/>
              <w:autoSpaceDN w:val="0"/>
              <w:adjustRightInd w:val="0"/>
              <w:jc w:val="left"/>
              <w:rPr>
                <w:rFonts w:ascii="仿宋_GB2312" w:eastAsia="仿宋_GB2312" w:hAnsiTheme="minorEastAsia"/>
                <w:szCs w:val="21"/>
              </w:rPr>
            </w:pPr>
          </w:p>
        </w:tc>
        <w:tc>
          <w:tcPr>
            <w:tcW w:w="571"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proofErr w:type="gramStart"/>
            <w:r w:rsidRPr="009F341F">
              <w:rPr>
                <w:rFonts w:ascii="仿宋_GB2312" w:eastAsia="仿宋_GB2312" w:hAnsiTheme="minorEastAsia" w:hint="eastAsia"/>
                <w:szCs w:val="21"/>
              </w:rPr>
              <w:t>肖久灵</w:t>
            </w:r>
            <w:proofErr w:type="gramEnd"/>
          </w:p>
        </w:tc>
        <w:tc>
          <w:tcPr>
            <w:tcW w:w="462"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hAnsiTheme="minorEastAsia"/>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ind w:firstLineChars="200" w:firstLine="420"/>
              <w:jc w:val="left"/>
              <w:rPr>
                <w:rFonts w:ascii="仿宋_GB2312" w:eastAsia="仿宋_GB2312" w:hAnsiTheme="minorEastAsia"/>
                <w:szCs w:val="21"/>
              </w:rPr>
            </w:pPr>
            <w:r w:rsidRPr="009F341F">
              <w:rPr>
                <w:rFonts w:ascii="仿宋_GB2312" w:eastAsia="仿宋_GB2312" w:hAnsiTheme="minorEastAsia" w:hint="eastAsia"/>
                <w:szCs w:val="21"/>
              </w:rPr>
              <w:t>产品介绍：艾滋自助检测机站点，是能提供高效安全的艾滋自主检测以及提供自助</w:t>
            </w:r>
          </w:p>
          <w:p w:rsidR="00F45A44" w:rsidRPr="009F341F" w:rsidRDefault="00F45A44" w:rsidP="00BC5DAC">
            <w:pPr>
              <w:ind w:firstLineChars="200" w:firstLine="420"/>
              <w:jc w:val="left"/>
              <w:rPr>
                <w:rFonts w:ascii="仿宋_GB2312" w:eastAsia="仿宋_GB2312" w:hAnsiTheme="minorEastAsia"/>
                <w:szCs w:val="21"/>
              </w:rPr>
            </w:pPr>
            <w:r w:rsidRPr="009F341F">
              <w:rPr>
                <w:rFonts w:ascii="仿宋_GB2312" w:eastAsia="仿宋_GB2312" w:hAnsiTheme="minorEastAsia" w:hint="eastAsia"/>
                <w:szCs w:val="21"/>
              </w:rPr>
              <w:t>阻断药的站点。</w:t>
            </w:r>
          </w:p>
          <w:p w:rsidR="00F45A44" w:rsidRPr="009F341F" w:rsidRDefault="00F45A44" w:rsidP="00BC5DAC">
            <w:pPr>
              <w:ind w:firstLineChars="200" w:firstLine="420"/>
              <w:jc w:val="left"/>
              <w:rPr>
                <w:rFonts w:ascii="仿宋_GB2312" w:eastAsia="仿宋_GB2312" w:hAnsiTheme="minorEastAsia" w:cs="仿宋"/>
                <w:szCs w:val="21"/>
              </w:rPr>
            </w:pPr>
            <w:r w:rsidRPr="009F341F">
              <w:rPr>
                <w:rFonts w:ascii="仿宋_GB2312" w:eastAsia="仿宋_GB2312" w:hAnsiTheme="minorEastAsia" w:cs="仿宋" w:hint="eastAsia"/>
                <w:szCs w:val="21"/>
              </w:rPr>
              <w:t>市场分析与定位：艾滋病新药市场在国内的医药产业的投资方向上看，预计有相应劣势，应在艾滋病研发领城投入较多的企业，我们建议其在布局国内市场的同时，积极地拓展海外市场。本项目意在为艾滋病防控投入更多资源。</w:t>
            </w:r>
          </w:p>
          <w:p w:rsidR="00F45A44" w:rsidRPr="009F341F" w:rsidRDefault="00F45A44" w:rsidP="00BC5DAC">
            <w:pPr>
              <w:ind w:firstLineChars="200" w:firstLine="420"/>
              <w:jc w:val="left"/>
              <w:rPr>
                <w:rFonts w:ascii="仿宋_GB2312" w:eastAsia="仿宋_GB2312" w:hAnsiTheme="minorEastAsia"/>
                <w:szCs w:val="21"/>
              </w:rPr>
            </w:pPr>
            <w:r w:rsidRPr="009F341F">
              <w:rPr>
                <w:rFonts w:ascii="仿宋_GB2312" w:eastAsia="仿宋_GB2312" w:hAnsiTheme="minorEastAsia" w:cs="仿宋" w:hint="eastAsia"/>
                <w:szCs w:val="21"/>
              </w:rPr>
              <w:t>商业模式与营销策略：本公司的目标市场定位于更加快捷方便和精准定位的自助售卖机，且本项目可与</w:t>
            </w:r>
            <w:proofErr w:type="gramStart"/>
            <w:r w:rsidRPr="009F341F">
              <w:rPr>
                <w:rFonts w:ascii="仿宋_GB2312" w:eastAsia="仿宋_GB2312" w:hAnsiTheme="minorEastAsia" w:cs="仿宋" w:hint="eastAsia"/>
                <w:szCs w:val="21"/>
              </w:rPr>
              <w:t>当地疾控中心</w:t>
            </w:r>
            <w:proofErr w:type="gramEnd"/>
            <w:r w:rsidRPr="009F341F">
              <w:rPr>
                <w:rFonts w:ascii="仿宋_GB2312" w:eastAsia="仿宋_GB2312" w:hAnsiTheme="minorEastAsia" w:cs="仿宋" w:hint="eastAsia"/>
                <w:szCs w:val="21"/>
              </w:rPr>
              <w:t>和正规医院合作，在自助售卖机内不仅提供艾滋病检测试剂，还可以提供相关阻断药有利于及时阻断艾滋病。</w:t>
            </w:r>
          </w:p>
          <w:p w:rsidR="00F45A44" w:rsidRPr="009F341F" w:rsidRDefault="00F45A44" w:rsidP="00BC5DAC">
            <w:pPr>
              <w:adjustRightInd w:val="0"/>
              <w:snapToGrid w:val="0"/>
              <w:ind w:firstLineChars="200" w:firstLine="420"/>
              <w:jc w:val="left"/>
              <w:rPr>
                <w:rFonts w:ascii="仿宋_GB2312" w:eastAsia="仿宋_GB2312" w:hAnsiTheme="minorEastAsia" w:cs="仿宋"/>
                <w:szCs w:val="21"/>
              </w:rPr>
            </w:pPr>
            <w:r w:rsidRPr="009F341F">
              <w:rPr>
                <w:rFonts w:ascii="仿宋_GB2312" w:eastAsia="仿宋_GB2312" w:hAnsiTheme="minorEastAsia" w:cs="仿宋" w:hint="eastAsia"/>
                <w:szCs w:val="21"/>
              </w:rPr>
              <w:t>财务分析：从项目评估和财务指标可以看出本公司的偿债能力、盈利能力、运营能力都较强，因此本项目财务上可行性强，具有很高的投资价值。</w:t>
            </w:r>
          </w:p>
          <w:p w:rsidR="00F45A44" w:rsidRPr="009F341F" w:rsidRDefault="00F45A44" w:rsidP="00BC5DAC">
            <w:pPr>
              <w:adjustRightInd w:val="0"/>
              <w:snapToGrid w:val="0"/>
              <w:ind w:firstLineChars="200" w:firstLine="420"/>
              <w:jc w:val="left"/>
              <w:rPr>
                <w:rFonts w:ascii="仿宋_GB2312" w:eastAsia="仿宋_GB2312" w:hAnsiTheme="minorEastAsia" w:cs="仿宋"/>
                <w:szCs w:val="21"/>
              </w:rPr>
            </w:pPr>
            <w:r w:rsidRPr="009F341F">
              <w:rPr>
                <w:rFonts w:ascii="仿宋_GB2312" w:eastAsia="仿宋_GB2312" w:hAnsiTheme="minorEastAsia" w:cs="仿宋" w:hint="eastAsia"/>
                <w:szCs w:val="21"/>
              </w:rPr>
              <w:t>风险控制：对于可能存在的风险，我们也有相应对策，针对政策风险:团队可以与学校以及</w:t>
            </w:r>
            <w:r w:rsidRPr="009F341F">
              <w:rPr>
                <w:rFonts w:ascii="仿宋_GB2312" w:eastAsia="仿宋_GB2312" w:hAnsiTheme="minorEastAsia" w:cs="仿宋" w:hint="eastAsia"/>
                <w:szCs w:val="21"/>
                <w:lang w:eastAsia="zh-Hans"/>
              </w:rPr>
              <w:t>城市管理相关的部门进行沟通。</w:t>
            </w:r>
            <w:r w:rsidRPr="009F341F">
              <w:rPr>
                <w:rFonts w:ascii="仿宋_GB2312" w:eastAsia="仿宋_GB2312" w:hAnsiTheme="minorEastAsia" w:cs="仿宋" w:hint="eastAsia"/>
                <w:szCs w:val="21"/>
              </w:rPr>
              <w:t>针对市场需求情况:</w:t>
            </w:r>
            <w:r w:rsidRPr="009F341F">
              <w:rPr>
                <w:rFonts w:ascii="仿宋_GB2312" w:eastAsia="仿宋_GB2312" w:hAnsiTheme="minorEastAsia" w:cs="仿宋" w:hint="eastAsia"/>
                <w:szCs w:val="21"/>
                <w:lang w:eastAsia="zh-Hans"/>
              </w:rPr>
              <w:t>利用互联网技术分析</w:t>
            </w:r>
            <w:r w:rsidRPr="009F341F">
              <w:rPr>
                <w:rFonts w:ascii="仿宋_GB2312" w:eastAsia="仿宋_GB2312" w:hAnsiTheme="minorEastAsia" w:cs="仿宋" w:hint="eastAsia"/>
                <w:szCs w:val="21"/>
              </w:rPr>
              <w:t>，</w:t>
            </w:r>
            <w:r w:rsidRPr="009F341F">
              <w:rPr>
                <w:rFonts w:ascii="仿宋_GB2312" w:eastAsia="仿宋_GB2312" w:hAnsiTheme="minorEastAsia" w:cs="仿宋" w:hint="eastAsia"/>
                <w:szCs w:val="21"/>
                <w:lang w:eastAsia="zh-Hans"/>
              </w:rPr>
              <w:t>达到精准投放的效果，</w:t>
            </w:r>
            <w:r w:rsidRPr="009F341F">
              <w:rPr>
                <w:rFonts w:ascii="仿宋_GB2312" w:eastAsia="仿宋_GB2312" w:hAnsiTheme="minorEastAsia" w:cs="仿宋" w:hint="eastAsia"/>
                <w:szCs w:val="21"/>
              </w:rPr>
              <w:t>定期进行市场意向调查，做长期发展预案。针对货源风险、行业风险、资金风险等，我们都已</w:t>
            </w:r>
            <w:proofErr w:type="gramStart"/>
            <w:r w:rsidRPr="009F341F">
              <w:rPr>
                <w:rFonts w:ascii="仿宋_GB2312" w:eastAsia="仿宋_GB2312" w:hAnsiTheme="minorEastAsia" w:cs="仿宋" w:hint="eastAsia"/>
                <w:szCs w:val="21"/>
              </w:rPr>
              <w:t>作出</w:t>
            </w:r>
            <w:proofErr w:type="gramEnd"/>
            <w:r w:rsidRPr="009F341F">
              <w:rPr>
                <w:rFonts w:ascii="仿宋_GB2312" w:eastAsia="仿宋_GB2312" w:hAnsiTheme="minorEastAsia" w:cs="仿宋" w:hint="eastAsia"/>
                <w:szCs w:val="21"/>
              </w:rPr>
              <w:t>了相应的方案。</w:t>
            </w:r>
          </w:p>
          <w:p w:rsidR="00F45A44" w:rsidRPr="009F341F" w:rsidRDefault="00F45A44" w:rsidP="00BC5DAC">
            <w:pPr>
              <w:ind w:firstLineChars="200" w:firstLine="420"/>
              <w:jc w:val="left"/>
              <w:rPr>
                <w:rFonts w:ascii="仿宋_GB2312" w:eastAsia="仿宋_GB2312" w:hAnsiTheme="minorEastAsia"/>
                <w:szCs w:val="21"/>
              </w:rPr>
            </w:pPr>
            <w:r w:rsidRPr="009F341F">
              <w:rPr>
                <w:rFonts w:ascii="仿宋_GB2312" w:eastAsia="仿宋_GB2312" w:hAnsiTheme="minorEastAsia" w:hint="eastAsia"/>
                <w:szCs w:val="21"/>
              </w:rPr>
              <w:t>团队组织分工：鲁婉婉：项目或公司简介，项目概要</w:t>
            </w:r>
          </w:p>
          <w:p w:rsidR="00F45A44" w:rsidRPr="009F341F" w:rsidRDefault="00F45A44" w:rsidP="00BC5DAC">
            <w:pPr>
              <w:ind w:firstLineChars="200" w:firstLine="420"/>
              <w:jc w:val="left"/>
              <w:rPr>
                <w:rFonts w:ascii="仿宋_GB2312" w:eastAsia="仿宋_GB2312" w:hAnsiTheme="minorEastAsia"/>
                <w:szCs w:val="21"/>
              </w:rPr>
            </w:pPr>
            <w:r w:rsidRPr="009F341F">
              <w:rPr>
                <w:rFonts w:ascii="仿宋_GB2312" w:eastAsia="仿宋_GB2312" w:hAnsiTheme="minorEastAsia" w:hint="eastAsia"/>
                <w:szCs w:val="21"/>
              </w:rPr>
              <w:t xml:space="preserve">              彭艺岚：市场与竞争分析，项目概要</w:t>
            </w:r>
          </w:p>
          <w:p w:rsidR="00F45A44" w:rsidRPr="009F341F" w:rsidRDefault="00F45A44" w:rsidP="00BC5DAC">
            <w:pPr>
              <w:ind w:firstLineChars="200" w:firstLine="420"/>
              <w:jc w:val="left"/>
              <w:rPr>
                <w:rFonts w:ascii="仿宋_GB2312" w:eastAsia="仿宋_GB2312" w:hAnsiTheme="minorEastAsia"/>
                <w:szCs w:val="21"/>
              </w:rPr>
            </w:pPr>
            <w:r w:rsidRPr="009F341F">
              <w:rPr>
                <w:rFonts w:ascii="仿宋_GB2312" w:eastAsia="仿宋_GB2312" w:hAnsiTheme="minorEastAsia" w:hint="eastAsia"/>
                <w:szCs w:val="21"/>
              </w:rPr>
              <w:t xml:space="preserve">              张诗蕊：运营分析，项目概要</w:t>
            </w:r>
          </w:p>
          <w:p w:rsidR="00F45A44" w:rsidRPr="009F341F" w:rsidRDefault="00F45A44" w:rsidP="00BC5DAC">
            <w:pPr>
              <w:ind w:firstLineChars="900" w:firstLine="1890"/>
              <w:jc w:val="left"/>
              <w:rPr>
                <w:rFonts w:ascii="仿宋_GB2312" w:eastAsia="仿宋_GB2312" w:hAnsiTheme="minorEastAsia"/>
                <w:szCs w:val="21"/>
              </w:rPr>
            </w:pPr>
            <w:r w:rsidRPr="009F341F">
              <w:rPr>
                <w:rFonts w:ascii="仿宋_GB2312" w:eastAsia="仿宋_GB2312" w:hAnsiTheme="minorEastAsia" w:hint="eastAsia"/>
                <w:szCs w:val="21"/>
              </w:rPr>
              <w:t>曹子昕：财务分析，风险分析，项目概要</w:t>
            </w:r>
          </w:p>
          <w:p w:rsidR="00F45A44" w:rsidRPr="009F341F" w:rsidRDefault="00F45A44" w:rsidP="00BC5DAC">
            <w:pPr>
              <w:autoSpaceDE w:val="0"/>
              <w:autoSpaceDN w:val="0"/>
              <w:adjustRightInd w:val="0"/>
              <w:jc w:val="left"/>
              <w:rPr>
                <w:rFonts w:ascii="仿宋_GB2312" w:eastAsia="仿宋_GB2312" w:hAnsiTheme="minorEastAsia"/>
                <w:szCs w:val="21"/>
              </w:rPr>
            </w:pPr>
            <w:r w:rsidRPr="009F341F">
              <w:rPr>
                <w:rFonts w:ascii="仿宋_GB2312" w:eastAsia="仿宋_GB2312" w:hAnsiTheme="minorEastAsia" w:hint="eastAsia"/>
                <w:szCs w:val="21"/>
              </w:rPr>
              <w:t>王一帆：团队介绍，整合</w:t>
            </w:r>
          </w:p>
        </w:tc>
        <w:tc>
          <w:tcPr>
            <w:tcW w:w="674" w:type="dxa"/>
            <w:tcBorders>
              <w:top w:val="single" w:sz="4" w:space="0" w:color="auto"/>
              <w:left w:val="single" w:sz="4" w:space="0" w:color="auto"/>
              <w:bottom w:val="single" w:sz="4" w:space="0" w:color="auto"/>
              <w:right w:val="single" w:sz="4" w:space="0" w:color="auto"/>
            </w:tcBorders>
            <w:vAlign w:val="center"/>
          </w:tcPr>
          <w:p w:rsidR="00F45A44" w:rsidRPr="009F341F" w:rsidRDefault="002B769F"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2021年春季大创</w:t>
            </w:r>
          </w:p>
        </w:tc>
      </w:tr>
      <w:tr w:rsidR="00F45A44" w:rsidRPr="009F341F" w:rsidTr="00B448E4">
        <w:trPr>
          <w:cantSplit/>
          <w:trHeight w:hRule="exact" w:val="1562"/>
          <w:jc w:val="center"/>
        </w:trPr>
        <w:tc>
          <w:tcPr>
            <w:tcW w:w="641"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企</w:t>
            </w:r>
            <w:proofErr w:type="gramStart"/>
            <w:r w:rsidRPr="009F341F">
              <w:rPr>
                <w:rFonts w:ascii="仿宋_GB2312" w:eastAsia="仿宋_GB2312" w:hint="eastAsia"/>
                <w:szCs w:val="21"/>
              </w:rPr>
              <w:t>晟</w:t>
            </w:r>
            <w:proofErr w:type="gramEnd"/>
            <w:r w:rsidRPr="009F341F">
              <w:rPr>
                <w:rFonts w:ascii="仿宋_GB2312" w:eastAsia="仿宋_GB2312" w:hint="eastAsia"/>
                <w:szCs w:val="21"/>
              </w:rPr>
              <w:t>科技股份有限公司</w:t>
            </w:r>
          </w:p>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项目商业计划书</w:t>
            </w:r>
          </w:p>
          <w:p w:rsidR="00F45A44" w:rsidRPr="009F341F" w:rsidRDefault="00F45A44" w:rsidP="00BC5DAC">
            <w:pPr>
              <w:autoSpaceDE w:val="0"/>
              <w:autoSpaceDN w:val="0"/>
              <w:adjustRightInd w:val="0"/>
              <w:jc w:val="left"/>
              <w:rPr>
                <w:rFonts w:ascii="仿宋_GB2312" w:eastAsia="仿宋_GB2312"/>
                <w:szCs w:val="21"/>
              </w:rPr>
            </w:pP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bCs/>
                <w:szCs w:val="21"/>
              </w:rPr>
              <w:t>高教主赛道项</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bCs/>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bCs/>
                <w:szCs w:val="21"/>
              </w:rPr>
              <w:t>“互联网+”信息技术服务</w:t>
            </w:r>
          </w:p>
        </w:tc>
        <w:tc>
          <w:tcPr>
            <w:tcW w:w="590"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黄欣</w:t>
            </w:r>
          </w:p>
        </w:tc>
        <w:tc>
          <w:tcPr>
            <w:tcW w:w="997"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汤易成、任豪、陈嘉韦、鲍鹏飞</w:t>
            </w:r>
          </w:p>
        </w:tc>
        <w:tc>
          <w:tcPr>
            <w:tcW w:w="571"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严伟祥</w:t>
            </w:r>
          </w:p>
        </w:tc>
        <w:tc>
          <w:tcPr>
            <w:tcW w:w="462"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szCs w:val="21"/>
              </w:rPr>
            </w:pPr>
            <w:r w:rsidRPr="009F341F">
              <w:rPr>
                <w:rFonts w:ascii="仿宋_GB2312" w:eastAsia="仿宋_GB2312" w:hint="eastAsia"/>
                <w:szCs w:val="21"/>
              </w:rPr>
              <w:t xml:space="preserve">   随着互联网技术的不断更新和社群经济的蓬勃发展，传统的媒体宣传形式已经难以为公司获取名声和流量红利。本项目旨在开发一款以社群营运为载体，数字人民币为支付方式，社群平台交流为信息来源，最终为相应公司提供具体文</w:t>
            </w:r>
            <w:proofErr w:type="gramStart"/>
            <w:r w:rsidRPr="009F341F">
              <w:rPr>
                <w:rFonts w:ascii="仿宋_GB2312" w:eastAsia="仿宋_GB2312" w:hint="eastAsia"/>
                <w:szCs w:val="21"/>
              </w:rPr>
              <w:t>创方案</w:t>
            </w:r>
            <w:proofErr w:type="gramEnd"/>
            <w:r w:rsidRPr="009F341F">
              <w:rPr>
                <w:rFonts w:ascii="仿宋_GB2312" w:eastAsia="仿宋_GB2312" w:hint="eastAsia"/>
                <w:szCs w:val="21"/>
              </w:rPr>
              <w:t>的线上app，以此向大众宣传其公司产品、公司内涵和公司价值文化等。</w:t>
            </w:r>
          </w:p>
          <w:p w:rsidR="00F45A44" w:rsidRPr="009F341F" w:rsidRDefault="00F45A44" w:rsidP="00BC5DAC">
            <w:pPr>
              <w:autoSpaceDE w:val="0"/>
              <w:autoSpaceDN w:val="0"/>
              <w:adjustRightInd w:val="0"/>
              <w:jc w:val="left"/>
              <w:rPr>
                <w:rFonts w:ascii="仿宋_GB2312"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F45A44" w:rsidRPr="009F341F" w:rsidRDefault="00F45A44" w:rsidP="00BC5DAC">
            <w:pPr>
              <w:autoSpaceDE w:val="0"/>
              <w:autoSpaceDN w:val="0"/>
              <w:adjustRightInd w:val="0"/>
              <w:jc w:val="left"/>
              <w:rPr>
                <w:rFonts w:ascii="仿宋_GB2312" w:eastAsia="仿宋_GB2312"/>
                <w:color w:val="FF0000"/>
                <w:szCs w:val="21"/>
              </w:rPr>
            </w:pPr>
            <w:r w:rsidRPr="009F341F">
              <w:rPr>
                <w:rFonts w:ascii="仿宋_GB2312" w:eastAsia="仿宋_GB2312" w:hint="eastAsia"/>
                <w:color w:val="000000" w:themeColor="text1"/>
                <w:szCs w:val="21"/>
              </w:rPr>
              <w:t>2021年春季大创</w:t>
            </w:r>
          </w:p>
        </w:tc>
      </w:tr>
      <w:tr w:rsidR="00327C57" w:rsidRPr="009F341F" w:rsidTr="00D479B8">
        <w:trPr>
          <w:cantSplit/>
          <w:trHeight w:hRule="exact" w:val="1864"/>
          <w:jc w:val="center"/>
        </w:trPr>
        <w:tc>
          <w:tcPr>
            <w:tcW w:w="641"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proofErr w:type="gramStart"/>
            <w:r w:rsidRPr="001E7312">
              <w:rPr>
                <w:rFonts w:ascii="仿宋_GB2312" w:eastAsia="仿宋_GB2312" w:hint="eastAsia"/>
                <w:szCs w:val="21"/>
              </w:rPr>
              <w:t>拾光计划</w:t>
            </w:r>
            <w:proofErr w:type="gramEnd"/>
            <w:r w:rsidRPr="001E7312">
              <w:rPr>
                <w:rFonts w:ascii="仿宋_GB2312" w:eastAsia="仿宋_GB2312" w:hint="eastAsia"/>
                <w:szCs w:val="21"/>
              </w:rPr>
              <w:t>——</w:t>
            </w:r>
            <w:bookmarkStart w:id="1" w:name="_Hlk72313214"/>
            <w:r w:rsidRPr="001E7312">
              <w:rPr>
                <w:rFonts w:ascii="仿宋_GB2312" w:eastAsia="仿宋_GB2312" w:hint="eastAsia"/>
                <w:szCs w:val="21"/>
              </w:rPr>
              <w:t>基于满足大学生特殊额外消费信贷需求的平台</w:t>
            </w:r>
            <w:bookmarkEnd w:id="1"/>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高教主赛道</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szCs w:val="21"/>
              </w:rPr>
              <w:t>“</w:t>
            </w:r>
            <w:r w:rsidRPr="001E7312">
              <w:rPr>
                <w:rFonts w:ascii="仿宋_GB2312" w:eastAsia="仿宋_GB2312"/>
                <w:szCs w:val="21"/>
              </w:rPr>
              <w:t>互联网+</w:t>
            </w:r>
            <w:r w:rsidRPr="001E7312">
              <w:rPr>
                <w:rFonts w:ascii="仿宋_GB2312" w:eastAsia="仿宋_GB2312"/>
                <w:szCs w:val="21"/>
              </w:rPr>
              <w:t>”</w:t>
            </w:r>
            <w:r w:rsidRPr="001E7312">
              <w:rPr>
                <w:rFonts w:ascii="仿宋_GB2312" w:eastAsia="仿宋_GB2312" w:hint="eastAsia"/>
                <w:szCs w:val="21"/>
              </w:rPr>
              <w:t>社会</w:t>
            </w:r>
            <w:r w:rsidRPr="001E7312">
              <w:rPr>
                <w:rFonts w:ascii="仿宋_GB2312" w:eastAsia="仿宋_GB2312"/>
                <w:szCs w:val="21"/>
              </w:rPr>
              <w:t>服务</w:t>
            </w:r>
          </w:p>
        </w:tc>
        <w:tc>
          <w:tcPr>
            <w:tcW w:w="590"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hint="eastAsia"/>
                <w:szCs w:val="21"/>
              </w:rPr>
              <w:t>冯瑞莹</w:t>
            </w:r>
          </w:p>
        </w:tc>
        <w:tc>
          <w:tcPr>
            <w:tcW w:w="997"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hint="eastAsia"/>
                <w:szCs w:val="21"/>
              </w:rPr>
              <w:t>张迅</w:t>
            </w:r>
          </w:p>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hint="eastAsia"/>
                <w:szCs w:val="21"/>
              </w:rPr>
              <w:t>焦</w:t>
            </w:r>
            <w:r w:rsidRPr="001E7312">
              <w:rPr>
                <w:rFonts w:ascii="微软雅黑" w:eastAsia="微软雅黑" w:hAnsi="微软雅黑" w:cs="微软雅黑" w:hint="eastAsia"/>
                <w:szCs w:val="21"/>
              </w:rPr>
              <w:t>玥</w:t>
            </w:r>
            <w:r w:rsidRPr="001E7312">
              <w:rPr>
                <w:rFonts w:ascii="仿宋_GB2312" w:eastAsia="仿宋_GB2312" w:hAnsi="仿宋_GB2312" w:cs="仿宋_GB2312" w:hint="eastAsia"/>
                <w:szCs w:val="21"/>
              </w:rPr>
              <w:t>鸣</w:t>
            </w:r>
          </w:p>
          <w:p w:rsidR="00327C57" w:rsidRPr="001E7312" w:rsidRDefault="00327C57" w:rsidP="00327C57">
            <w:pPr>
              <w:autoSpaceDE w:val="0"/>
              <w:autoSpaceDN w:val="0"/>
              <w:adjustRightInd w:val="0"/>
              <w:jc w:val="center"/>
              <w:rPr>
                <w:rFonts w:ascii="仿宋_GB2312" w:eastAsia="仿宋_GB2312"/>
                <w:szCs w:val="21"/>
              </w:rPr>
            </w:pPr>
            <w:proofErr w:type="gramStart"/>
            <w:r w:rsidRPr="001E7312">
              <w:rPr>
                <w:rFonts w:ascii="仿宋_GB2312" w:eastAsia="仿宋_GB2312" w:hint="eastAsia"/>
                <w:szCs w:val="21"/>
              </w:rPr>
              <w:t>苗育盛</w:t>
            </w:r>
            <w:proofErr w:type="gramEnd"/>
          </w:p>
        </w:tc>
        <w:tc>
          <w:tcPr>
            <w:tcW w:w="571"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hint="eastAsia"/>
                <w:szCs w:val="21"/>
              </w:rPr>
              <w:t>江</w:t>
            </w:r>
            <w:proofErr w:type="gramStart"/>
            <w:r w:rsidRPr="001E7312">
              <w:rPr>
                <w:rFonts w:ascii="仿宋_GB2312" w:eastAsia="仿宋_GB2312" w:hint="eastAsia"/>
                <w:szCs w:val="21"/>
              </w:rPr>
              <w:t>世</w:t>
            </w:r>
            <w:proofErr w:type="gramEnd"/>
            <w:r w:rsidRPr="001E7312">
              <w:rPr>
                <w:rFonts w:ascii="仿宋_GB2312" w:eastAsia="仿宋_GB2312" w:hint="eastAsia"/>
                <w:szCs w:val="21"/>
              </w:rPr>
              <w:t>银</w:t>
            </w:r>
          </w:p>
        </w:tc>
        <w:tc>
          <w:tcPr>
            <w:tcW w:w="462"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ind w:firstLineChars="200" w:firstLine="420"/>
              <w:rPr>
                <w:rFonts w:ascii="仿宋_GB2312" w:eastAsia="仿宋_GB2312"/>
                <w:szCs w:val="21"/>
              </w:rPr>
            </w:pPr>
            <w:r w:rsidRPr="001E7312">
              <w:rPr>
                <w:rFonts w:ascii="仿宋_GB2312" w:eastAsia="仿宋_GB2312" w:hint="eastAsia"/>
                <w:szCs w:val="21"/>
              </w:rPr>
              <w:t>“拾光”计划是以现当代优秀大学生特殊额外消费信贷为核心的、力图引领新一轮消费信贷革命的创新计划，意图通过新型消费信贷这一新型金融产品，</w:t>
            </w:r>
            <w:r w:rsidRPr="001E7312">
              <w:rPr>
                <w:rFonts w:ascii="仿宋_GB2312" w:eastAsia="仿宋_GB2312"/>
                <w:szCs w:val="21"/>
              </w:rPr>
              <w:t>在防控风险的基础上有针对性地满足大学生的金融需求</w:t>
            </w:r>
            <w:r w:rsidRPr="001E7312">
              <w:rPr>
                <w:rFonts w:ascii="仿宋_GB2312" w:eastAsia="仿宋_GB2312" w:hint="eastAsia"/>
                <w:szCs w:val="21"/>
              </w:rPr>
              <w:t>。</w:t>
            </w:r>
          </w:p>
          <w:p w:rsidR="00327C57" w:rsidRPr="001E7312" w:rsidRDefault="00327C57" w:rsidP="00327C57">
            <w:pPr>
              <w:autoSpaceDE w:val="0"/>
              <w:autoSpaceDN w:val="0"/>
              <w:adjustRightInd w:val="0"/>
              <w:jc w:val="center"/>
              <w:rPr>
                <w:rFonts w:ascii="仿宋_GB2312" w:eastAsia="仿宋_GB2312"/>
                <w:szCs w:val="21"/>
              </w:rPr>
            </w:pPr>
            <w:proofErr w:type="gramStart"/>
            <w:r w:rsidRPr="001E7312">
              <w:rPr>
                <w:rFonts w:ascii="仿宋_GB2312" w:eastAsia="仿宋_GB2312" w:hint="eastAsia"/>
                <w:szCs w:val="21"/>
              </w:rPr>
              <w:t>拾光计划</w:t>
            </w:r>
            <w:proofErr w:type="gramEnd"/>
            <w:r w:rsidRPr="001E7312">
              <w:rPr>
                <w:rFonts w:ascii="仿宋_GB2312" w:eastAsia="仿宋_GB2312" w:hint="eastAsia"/>
                <w:szCs w:val="21"/>
              </w:rPr>
              <w:t>契合最新指导意见部署，</w:t>
            </w:r>
            <w:r w:rsidRPr="001E7312">
              <w:rPr>
                <w:rFonts w:ascii="仿宋_GB2312" w:eastAsia="仿宋_GB2312"/>
                <w:szCs w:val="21"/>
              </w:rPr>
              <w:t>借助移动互联技术和大数据平台的互联网金融发展助推了金融普惠进程</w:t>
            </w:r>
            <w:r w:rsidRPr="001E7312">
              <w:rPr>
                <w:rFonts w:ascii="仿宋_GB2312" w:eastAsia="仿宋_GB2312" w:hint="eastAsia"/>
                <w:szCs w:val="21"/>
              </w:rPr>
              <w:t>，符合</w:t>
            </w:r>
            <w:r w:rsidRPr="001E7312">
              <w:rPr>
                <w:rFonts w:ascii="仿宋_GB2312" w:eastAsia="仿宋_GB2312"/>
                <w:szCs w:val="21"/>
              </w:rPr>
              <w:t>“</w:t>
            </w:r>
            <w:r w:rsidRPr="001E7312">
              <w:rPr>
                <w:rFonts w:ascii="仿宋_GB2312" w:eastAsia="仿宋_GB2312"/>
                <w:szCs w:val="21"/>
              </w:rPr>
              <w:t>互联网+</w:t>
            </w:r>
            <w:r w:rsidRPr="001E7312">
              <w:rPr>
                <w:rFonts w:ascii="仿宋_GB2312" w:eastAsia="仿宋_GB2312"/>
                <w:szCs w:val="21"/>
              </w:rPr>
              <w:t>”</w:t>
            </w:r>
            <w:r w:rsidRPr="001E7312">
              <w:rPr>
                <w:rFonts w:ascii="仿宋_GB2312" w:eastAsia="仿宋_GB2312"/>
                <w:szCs w:val="21"/>
              </w:rPr>
              <w:t>整体发展规划</w:t>
            </w:r>
            <w:r w:rsidRPr="001E7312">
              <w:rPr>
                <w:rFonts w:ascii="仿宋_GB2312" w:eastAsia="仿宋_GB2312" w:hint="eastAsia"/>
                <w:szCs w:val="21"/>
              </w:rPr>
              <w:t>。并且深度契合大学生对特殊额外消费信贷的需求，以便大学生满足自身提升需求，不被经济条件阻挡进步的步伐。</w:t>
            </w:r>
            <w:r w:rsidRPr="001E7312">
              <w:rPr>
                <w:rFonts w:ascii="仿宋_GB2312" w:eastAsia="仿宋_GB2312"/>
                <w:szCs w:val="21"/>
              </w:rPr>
              <w:t>相比于传统金融，互联网信贷实现了信息化、集约化和流程化管理，能够在减少交易成本的同时促进信贷交易的达成，从而克服由于信息不对称所导致的消费信贷市场扭曲问题，提高金融资本的配置效率；具有普惠性质的互联网信贷极大地降低了借贷双方的进入门槛，拓宽了融资渠道，使大学生能够选择更加灵活多样的信贷产品。相较于传统金融，互联网金融已成为大学生信贷的重要补充渠道</w:t>
            </w:r>
            <w:r w:rsidRPr="001E7312">
              <w:rPr>
                <w:rFonts w:ascii="仿宋_GB2312" w:eastAsia="仿宋_GB2312" w:hint="eastAsia"/>
                <w:szCs w:val="21"/>
              </w:rPr>
              <w:t>，在满足大学生特殊额外消费信贷，促进大学生成人成才方面有巨大作用</w:t>
            </w:r>
            <w:r w:rsidRPr="001E7312">
              <w:rPr>
                <w:rFonts w:ascii="仿宋_GB2312" w:eastAsia="仿宋_GB2312"/>
                <w:szCs w:val="21"/>
              </w:rPr>
              <w:t>。</w:t>
            </w:r>
            <w:r w:rsidRPr="001E7312">
              <w:rPr>
                <w:rFonts w:ascii="仿宋_GB2312" w:eastAsia="仿宋_GB2312" w:hint="eastAsia"/>
                <w:szCs w:val="21"/>
              </w:rPr>
              <w:t>未来特殊额外消费信贷将走向专业化，并在学生发展中展现出更加明显的效果。</w:t>
            </w:r>
            <w:proofErr w:type="gramStart"/>
            <w:r w:rsidRPr="001E7312">
              <w:rPr>
                <w:rFonts w:ascii="仿宋_GB2312" w:eastAsia="仿宋_GB2312" w:hint="eastAsia"/>
                <w:szCs w:val="21"/>
              </w:rPr>
              <w:t>拾光将</w:t>
            </w:r>
            <w:proofErr w:type="gramEnd"/>
            <w:r w:rsidRPr="001E7312">
              <w:rPr>
                <w:rFonts w:ascii="仿宋_GB2312" w:eastAsia="仿宋_GB2312" w:hint="eastAsia"/>
                <w:szCs w:val="21"/>
              </w:rPr>
              <w:t>以大学生特殊额外消费信贷为核心，推出一系列信贷产品，力争在五年内推出契合大学生需求，带来广泛利好的金融产品，满足每一个贫困家庭大学生的需要，成为其成人成才道路上的奠基石，实现硬核技术业界领先以及产品领域多元化拓展，打造特色品牌地位。</w:t>
            </w:r>
          </w:p>
        </w:tc>
        <w:tc>
          <w:tcPr>
            <w:tcW w:w="674" w:type="dxa"/>
            <w:tcBorders>
              <w:top w:val="single" w:sz="4" w:space="0" w:color="auto"/>
              <w:left w:val="single" w:sz="4" w:space="0" w:color="auto"/>
              <w:bottom w:val="single" w:sz="4" w:space="0" w:color="auto"/>
              <w:right w:val="single" w:sz="4" w:space="0" w:color="auto"/>
            </w:tcBorders>
            <w:vAlign w:val="center"/>
          </w:tcPr>
          <w:p w:rsidR="00327C57" w:rsidRPr="001E7312" w:rsidRDefault="00327C57" w:rsidP="00327C57">
            <w:pPr>
              <w:autoSpaceDE w:val="0"/>
              <w:autoSpaceDN w:val="0"/>
              <w:adjustRightInd w:val="0"/>
              <w:jc w:val="center"/>
              <w:rPr>
                <w:rFonts w:ascii="仿宋_GB2312" w:eastAsia="仿宋_GB2312"/>
                <w:szCs w:val="21"/>
              </w:rPr>
            </w:pPr>
            <w:r w:rsidRPr="001E7312">
              <w:rPr>
                <w:rFonts w:ascii="仿宋_GB2312" w:eastAsia="仿宋_GB2312" w:hint="eastAsia"/>
                <w:szCs w:val="21"/>
              </w:rPr>
              <w:t>2</w:t>
            </w:r>
            <w:r w:rsidRPr="001E7312">
              <w:rPr>
                <w:rFonts w:ascii="仿宋_GB2312" w:eastAsia="仿宋_GB2312"/>
                <w:szCs w:val="21"/>
              </w:rPr>
              <w:t>021</w:t>
            </w:r>
            <w:r w:rsidRPr="001E7312">
              <w:rPr>
                <w:rFonts w:ascii="仿宋_GB2312" w:eastAsia="仿宋_GB2312" w:hint="eastAsia"/>
                <w:szCs w:val="21"/>
              </w:rPr>
              <w:t>年春季大创</w:t>
            </w:r>
          </w:p>
        </w:tc>
      </w:tr>
      <w:tr w:rsidR="00327C57" w:rsidRPr="009F341F" w:rsidTr="00123C63">
        <w:trPr>
          <w:cantSplit/>
          <w:trHeight w:hRule="exact" w:val="1420"/>
          <w:jc w:val="center"/>
        </w:trPr>
        <w:tc>
          <w:tcPr>
            <w:tcW w:w="64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bCs/>
                <w:szCs w:val="21"/>
              </w:rPr>
              <w:t>数字乡村试点对农村产业结构的影响及机制研究——以南京市江北两区为例</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color w:val="FF0000"/>
                <w:szCs w:val="21"/>
              </w:rPr>
            </w:pPr>
            <w:r w:rsidRPr="009F341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创意组</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“互联网+”现代农业</w:t>
            </w:r>
          </w:p>
        </w:tc>
        <w:tc>
          <w:tcPr>
            <w:tcW w:w="590"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胡子琪</w:t>
            </w:r>
          </w:p>
        </w:tc>
        <w:tc>
          <w:tcPr>
            <w:tcW w:w="997"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高庭旭</w:t>
            </w:r>
            <w:proofErr w:type="gramEnd"/>
          </w:p>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赵小惠</w:t>
            </w:r>
          </w:p>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宋钰</w:t>
            </w:r>
          </w:p>
        </w:tc>
        <w:tc>
          <w:tcPr>
            <w:tcW w:w="57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李天舒</w:t>
            </w:r>
            <w:proofErr w:type="gramEnd"/>
          </w:p>
        </w:tc>
        <w:tc>
          <w:tcPr>
            <w:tcW w:w="462"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ind w:firstLineChars="200" w:firstLine="420"/>
              <w:jc w:val="left"/>
              <w:rPr>
                <w:rFonts w:ascii="仿宋_GB2312" w:eastAsia="仿宋_GB2312"/>
                <w:szCs w:val="21"/>
              </w:rPr>
            </w:pPr>
            <w:r w:rsidRPr="009F341F">
              <w:rPr>
                <w:rFonts w:ascii="仿宋_GB2312" w:eastAsia="仿宋_GB2312" w:hint="eastAsia"/>
                <w:szCs w:val="21"/>
              </w:rPr>
              <w:t>数字乡村作为乡村振兴的战略方向，近年来受到极大关注，并对农村、农民产生重要影响。本项目以南京市浦口区、</w:t>
            </w:r>
            <w:proofErr w:type="gramStart"/>
            <w:r w:rsidRPr="009F341F">
              <w:rPr>
                <w:rFonts w:ascii="仿宋_GB2312" w:eastAsia="仿宋_GB2312" w:hint="eastAsia"/>
                <w:szCs w:val="21"/>
              </w:rPr>
              <w:t>六合区</w:t>
            </w:r>
            <w:proofErr w:type="gramEnd"/>
            <w:r w:rsidRPr="009F341F">
              <w:rPr>
                <w:rFonts w:ascii="仿宋_GB2312" w:eastAsia="仿宋_GB2312" w:hint="eastAsia"/>
                <w:szCs w:val="21"/>
              </w:rPr>
              <w:t>为例，深入探讨数字乡村试点对农村产业结构的影响及机制，为数字乡村的推广提供理论、经验支持。</w:t>
            </w:r>
          </w:p>
        </w:tc>
        <w:tc>
          <w:tcPr>
            <w:tcW w:w="674"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2021年春季大创</w:t>
            </w:r>
          </w:p>
        </w:tc>
      </w:tr>
      <w:tr w:rsidR="00327C57" w:rsidRPr="009F341F" w:rsidTr="00123C63">
        <w:trPr>
          <w:cantSplit/>
          <w:trHeight w:hRule="exact" w:val="3411"/>
          <w:jc w:val="center"/>
        </w:trPr>
        <w:tc>
          <w:tcPr>
            <w:tcW w:w="64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bCs/>
                <w:szCs w:val="21"/>
              </w:rPr>
              <w:t>农产品直播销售服务站</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color w:val="FF0000"/>
                <w:szCs w:val="21"/>
              </w:rPr>
            </w:pPr>
            <w:r w:rsidRPr="009F341F">
              <w:rPr>
                <w:rFonts w:ascii="仿宋_GB2312" w:eastAsia="仿宋_GB2312" w:hint="eastAsia"/>
                <w:bCs/>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bCs/>
                <w:szCs w:val="21"/>
              </w:rPr>
              <w:t>创意组</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bCs/>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薛逸凡</w:t>
            </w:r>
          </w:p>
        </w:tc>
        <w:tc>
          <w:tcPr>
            <w:tcW w:w="997"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jc w:val="left"/>
              <w:rPr>
                <w:rFonts w:ascii="仿宋_GB2312" w:eastAsia="仿宋_GB2312"/>
                <w:szCs w:val="21"/>
              </w:rPr>
            </w:pPr>
            <w:r w:rsidRPr="009F341F">
              <w:rPr>
                <w:rFonts w:ascii="仿宋_GB2312" w:eastAsia="仿宋_GB2312" w:hint="eastAsia"/>
                <w:szCs w:val="21"/>
              </w:rPr>
              <w:t>李安、仇彦熹、黄明锐、张奥妮</w:t>
            </w:r>
          </w:p>
        </w:tc>
        <w:tc>
          <w:tcPr>
            <w:tcW w:w="57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孙治宇</w:t>
            </w:r>
            <w:proofErr w:type="gramEnd"/>
          </w:p>
        </w:tc>
        <w:tc>
          <w:tcPr>
            <w:tcW w:w="462"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2019 年中央一号文件提出实施</w:t>
            </w:r>
            <w:proofErr w:type="gramStart"/>
            <w:r w:rsidRPr="009F341F">
              <w:rPr>
                <w:rFonts w:ascii="仿宋_GB2312" w:eastAsia="仿宋_GB2312" w:hint="eastAsia"/>
                <w:szCs w:val="21"/>
              </w:rPr>
              <w:t>施</w:t>
            </w:r>
            <w:proofErr w:type="gramEnd"/>
            <w:r w:rsidRPr="009F341F">
              <w:rPr>
                <w:rFonts w:ascii="仿宋_GB2312" w:eastAsia="仿宋_GB2312" w:hint="eastAsia"/>
                <w:szCs w:val="21"/>
              </w:rPr>
              <w:t>“互联网 +”农产品出村，以及 2020 年中央一号文件中明确提出，扩大电子商务进农村覆盖面进城。农村电商正成为精准扶贫的重要抓手，推进乡村振兴的新动力。伴随着直播行业的大火大热，通过直播带货的形式，对农产品进行全方位地介绍，并利用一些有效的营销方式和手段，寻找到合适的消费群体，通过对用户群体的精准定位，对现有的农业产业结构，进行合理地改进。目前，农产品生产过程中，还存在标准化程度比较低、农村地区互联网的基础设施不够完善等问题，这些问题都需要进行有效地解决。通过专业公司的帮扶，以本地特色农产品的特征为核心，在网</w:t>
            </w:r>
            <w:proofErr w:type="gramStart"/>
            <w:r w:rsidRPr="009F341F">
              <w:rPr>
                <w:rFonts w:ascii="仿宋_GB2312" w:eastAsia="仿宋_GB2312" w:hint="eastAsia"/>
                <w:szCs w:val="21"/>
              </w:rPr>
              <w:t>店展示</w:t>
            </w:r>
            <w:proofErr w:type="gramEnd"/>
            <w:r w:rsidRPr="009F341F">
              <w:rPr>
                <w:rFonts w:ascii="仿宋_GB2312" w:eastAsia="仿宋_GB2312" w:hint="eastAsia"/>
                <w:szCs w:val="21"/>
              </w:rPr>
              <w:t>技术方面、设备使用方面、营销技术手段方面进行提升。</w:t>
            </w:r>
          </w:p>
        </w:tc>
        <w:tc>
          <w:tcPr>
            <w:tcW w:w="674"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r>
      <w:tr w:rsidR="00327C57" w:rsidRPr="009F341F" w:rsidTr="008E2168">
        <w:trPr>
          <w:cantSplit/>
          <w:trHeight w:hRule="exact" w:val="2573"/>
          <w:jc w:val="center"/>
        </w:trPr>
        <w:tc>
          <w:tcPr>
            <w:tcW w:w="64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Ansi="宋体" w:cs="宋体" w:hint="eastAsia"/>
                <w:bCs/>
                <w:szCs w:val="21"/>
              </w:rPr>
              <w:t>金融创新背景下“区块链+农业保险”的发展——助力精准扶贫脱贫攻坚</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tabs>
                <w:tab w:val="left" w:pos="520"/>
              </w:tabs>
              <w:jc w:val="left"/>
              <w:rPr>
                <w:rFonts w:ascii="仿宋_GB2312" w:eastAsia="仿宋_GB2312"/>
                <w:szCs w:val="21"/>
              </w:rPr>
            </w:pPr>
            <w:r w:rsidRPr="009F341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公益组</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杨</w:t>
            </w:r>
            <w:r w:rsidRPr="009F341F">
              <w:rPr>
                <w:rFonts w:ascii="微软雅黑" w:eastAsia="微软雅黑" w:hAnsi="微软雅黑" w:cs="微软雅黑" w:hint="eastAsia"/>
                <w:szCs w:val="21"/>
              </w:rPr>
              <w:t>玥</w:t>
            </w:r>
            <w:proofErr w:type="gramStart"/>
            <w:r w:rsidRPr="009F341F">
              <w:rPr>
                <w:rFonts w:ascii="仿宋_GB2312" w:eastAsia="仿宋_GB2312" w:hAnsi="仿宋_GB2312" w:cs="仿宋_GB2312" w:hint="eastAsia"/>
                <w:szCs w:val="21"/>
              </w:rPr>
              <w:t>雯</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AnsiTheme="minorEastAsia" w:cstheme="minorEastAsia" w:hint="eastAsia"/>
                <w:szCs w:val="21"/>
              </w:rPr>
              <w:t>王</w:t>
            </w:r>
            <w:proofErr w:type="gramStart"/>
            <w:r w:rsidRPr="009F341F">
              <w:rPr>
                <w:rFonts w:ascii="仿宋_GB2312" w:eastAsia="仿宋_GB2312" w:hAnsiTheme="minorEastAsia" w:cstheme="minorEastAsia" w:hint="eastAsia"/>
                <w:szCs w:val="21"/>
              </w:rPr>
              <w:t>连瑾徐钰雯卫贵伊张</w:t>
            </w:r>
            <w:proofErr w:type="gramEnd"/>
            <w:r w:rsidRPr="009F341F">
              <w:rPr>
                <w:rFonts w:ascii="仿宋_GB2312" w:eastAsia="仿宋_GB2312" w:hAnsiTheme="minorEastAsia" w:cstheme="minorEastAsia" w:hint="eastAsia"/>
                <w:szCs w:val="21"/>
              </w:rPr>
              <w:t>雨欣</w:t>
            </w:r>
          </w:p>
        </w:tc>
        <w:tc>
          <w:tcPr>
            <w:tcW w:w="57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冯海昱</w:t>
            </w:r>
          </w:p>
        </w:tc>
        <w:tc>
          <w:tcPr>
            <w:tcW w:w="462"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ind w:firstLineChars="200" w:firstLine="420"/>
              <w:jc w:val="left"/>
              <w:rPr>
                <w:rFonts w:ascii="仿宋_GB2312" w:eastAsia="仿宋_GB2312"/>
                <w:szCs w:val="21"/>
              </w:rPr>
            </w:pPr>
            <w:r w:rsidRPr="009F341F">
              <w:rPr>
                <w:rFonts w:ascii="仿宋_GB2312" w:eastAsia="仿宋_GB2312" w:hint="eastAsia"/>
                <w:szCs w:val="21"/>
              </w:rPr>
              <w:t>本次调研通过文献、问卷和实地调研等方法，研究区块链农业保险现存问题并探讨问题解决方法，探寻本项目在支持精准扶贫脱贫攻坚上的更多更远的发展方向，拟从理论上建立起符合人们期望的区块链+农业保险的服务体系。</w:t>
            </w:r>
          </w:p>
          <w:p w:rsidR="00327C57" w:rsidRPr="009F341F" w:rsidRDefault="00327C57" w:rsidP="00327C57">
            <w:pPr>
              <w:ind w:firstLineChars="200" w:firstLine="420"/>
              <w:jc w:val="left"/>
              <w:rPr>
                <w:rFonts w:ascii="仿宋_GB2312" w:eastAsia="仿宋_GB2312" w:hAnsi="宋体" w:cs="宋体"/>
                <w:szCs w:val="21"/>
              </w:rPr>
            </w:pPr>
            <w:r w:rsidRPr="009F341F">
              <w:rPr>
                <w:rFonts w:ascii="仿宋_GB2312" w:eastAsia="仿宋_GB2312" w:hAnsi="宋体" w:cs="宋体" w:hint="eastAsia"/>
                <w:szCs w:val="21"/>
              </w:rPr>
              <w:t>本课题旨在研究金融创新背景下“区块链+农业保险”业务发展模式----助力精准扶贫脱贫攻坚。从传统农业保险存在的弊端和区块链技术的优点两个方面出发，</w:t>
            </w:r>
            <w:proofErr w:type="gramStart"/>
            <w:r w:rsidRPr="009F341F">
              <w:rPr>
                <w:rFonts w:ascii="仿宋_GB2312" w:eastAsia="仿宋_GB2312" w:hAnsi="宋体" w:cs="宋体" w:hint="eastAsia"/>
                <w:szCs w:val="21"/>
              </w:rPr>
              <w:t>分析区</w:t>
            </w:r>
            <w:proofErr w:type="gramEnd"/>
            <w:r w:rsidRPr="009F341F">
              <w:rPr>
                <w:rFonts w:ascii="仿宋_GB2312" w:eastAsia="仿宋_GB2312" w:hAnsi="宋体" w:cs="宋体" w:hint="eastAsia"/>
                <w:szCs w:val="21"/>
              </w:rPr>
              <w:t>块链为农业保险提供了什么思路，了解并</w:t>
            </w:r>
            <w:proofErr w:type="gramStart"/>
            <w:r w:rsidRPr="009F341F">
              <w:rPr>
                <w:rFonts w:ascii="仿宋_GB2312" w:eastAsia="仿宋_GB2312" w:hAnsi="宋体" w:cs="宋体" w:hint="eastAsia"/>
                <w:szCs w:val="21"/>
              </w:rPr>
              <w:t>预测</w:t>
            </w:r>
            <w:proofErr w:type="gramEnd"/>
            <w:r w:rsidRPr="009F341F">
              <w:rPr>
                <w:rFonts w:ascii="仿宋_GB2312" w:eastAsia="仿宋_GB2312" w:hAnsi="宋体" w:cs="宋体" w:hint="eastAsia"/>
                <w:szCs w:val="21"/>
              </w:rPr>
              <w:t>区块链农业保险的发展前景。</w:t>
            </w:r>
          </w:p>
          <w:p w:rsidR="00327C57" w:rsidRPr="009F341F" w:rsidRDefault="00327C57" w:rsidP="00327C57">
            <w:pPr>
              <w:autoSpaceDE w:val="0"/>
              <w:autoSpaceDN w:val="0"/>
              <w:adjustRightInd w:val="0"/>
              <w:jc w:val="left"/>
              <w:rPr>
                <w:rFonts w:ascii="仿宋_GB2312"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2020年春季大创</w:t>
            </w:r>
          </w:p>
        </w:tc>
      </w:tr>
      <w:tr w:rsidR="00327C57" w:rsidRPr="009F341F" w:rsidTr="00077611">
        <w:trPr>
          <w:cantSplit/>
          <w:trHeight w:hRule="exact" w:val="3140"/>
          <w:jc w:val="center"/>
        </w:trPr>
        <w:tc>
          <w:tcPr>
            <w:tcW w:w="64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lastRenderedPageBreak/>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hAnsiTheme="minorEastAsia"/>
                <w:szCs w:val="21"/>
              </w:rPr>
            </w:pPr>
            <w:bookmarkStart w:id="2" w:name="_Hlk72181483"/>
            <w:r w:rsidRPr="009F341F">
              <w:rPr>
                <w:rFonts w:ascii="仿宋_GB2312" w:eastAsia="仿宋_GB2312" w:hAnsiTheme="minorEastAsia" w:hint="eastAsia"/>
                <w:szCs w:val="21"/>
              </w:rPr>
              <w:t>“晨兴农生”青年公益实践组织</w:t>
            </w:r>
            <w:bookmarkEnd w:id="2"/>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公益组</w:t>
            </w:r>
          </w:p>
        </w:tc>
        <w:tc>
          <w:tcPr>
            <w:tcW w:w="1126"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kern w:val="0"/>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陈玲玲</w:t>
            </w:r>
          </w:p>
        </w:tc>
        <w:tc>
          <w:tcPr>
            <w:tcW w:w="997"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hAnsiTheme="minorEastAsia"/>
                <w:spacing w:val="-20"/>
                <w:szCs w:val="21"/>
              </w:rPr>
            </w:pPr>
            <w:r w:rsidRPr="009F341F">
              <w:rPr>
                <w:rFonts w:ascii="仿宋_GB2312" w:eastAsia="仿宋_GB2312" w:hAnsiTheme="minorEastAsia" w:hint="eastAsia"/>
                <w:szCs w:val="21"/>
              </w:rPr>
              <w:t>白欣迪、曹梦洋、贾柯弘、刘书廷、彭佳宁、施亚茵、杨晓旭</w:t>
            </w:r>
          </w:p>
        </w:tc>
        <w:tc>
          <w:tcPr>
            <w:tcW w:w="57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石岿然</w:t>
            </w:r>
          </w:p>
        </w:tc>
        <w:tc>
          <w:tcPr>
            <w:tcW w:w="462"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刘妍</w:t>
            </w:r>
          </w:p>
        </w:tc>
        <w:tc>
          <w:tcPr>
            <w:tcW w:w="461"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ind w:firstLineChars="200" w:firstLine="420"/>
              <w:jc w:val="left"/>
              <w:rPr>
                <w:rFonts w:ascii="仿宋_GB2312" w:eastAsia="仿宋_GB2312"/>
                <w:szCs w:val="21"/>
              </w:rPr>
            </w:pPr>
            <w:r w:rsidRPr="009F341F">
              <w:rPr>
                <w:rFonts w:ascii="仿宋_GB2312" w:eastAsia="仿宋_GB2312" w:hint="eastAsia"/>
                <w:szCs w:val="21"/>
              </w:rPr>
              <w:t>“晨兴农生”青年公益实践组织的宗旨是“面向青年，服务于农业，以公益实践助力农业经济高质量发展”，致力于建立国内首个服务于农业保险的大学生公益组织，搭建一个集志愿招募、数据采集、知识普及功能于一体，连接高校与农村、大学生与农业生产经营者、个人与国家的平台。</w:t>
            </w:r>
          </w:p>
          <w:p w:rsidR="00327C57" w:rsidRPr="009F341F" w:rsidRDefault="00327C57" w:rsidP="00327C57">
            <w:pPr>
              <w:autoSpaceDE w:val="0"/>
              <w:autoSpaceDN w:val="0"/>
              <w:adjustRightInd w:val="0"/>
              <w:ind w:firstLineChars="200" w:firstLine="420"/>
              <w:jc w:val="left"/>
              <w:rPr>
                <w:rFonts w:ascii="仿宋_GB2312" w:eastAsia="仿宋_GB2312"/>
                <w:szCs w:val="21"/>
              </w:rPr>
            </w:pPr>
            <w:r w:rsidRPr="009F341F">
              <w:rPr>
                <w:rFonts w:ascii="仿宋_GB2312" w:eastAsia="仿宋_GB2312" w:hint="eastAsia"/>
                <w:szCs w:val="21"/>
              </w:rPr>
              <w:t>“晨兴农生”公益实践组织具有功能多样化、产品多样化、多方受益模式、创新型公益模式几大特色。面向农业、面向行业、面向青年，目标客户群体主要有在校大学生、保险公司、政府相关部门、学术研究机构和农业生产经营者。组织将搭建多方互惠的信息平台，用于公益实践志愿者招募和知识宣传普及；同时与中国人民财产保险股份有限公司（江苏省分公司）展开合作搭建数据平台，采集涉农风险点、潜在需求、现有险种满意度与诉求等信息数据，进一步搭建以农业保险为核心的农村农业微观数据库，为保险公司、研究机构和政府相关部门提供所需数据资料。</w:t>
            </w:r>
          </w:p>
          <w:p w:rsidR="00327C57" w:rsidRPr="009F341F" w:rsidRDefault="00327C57" w:rsidP="00327C57">
            <w:pPr>
              <w:autoSpaceDE w:val="0"/>
              <w:autoSpaceDN w:val="0"/>
              <w:adjustRightInd w:val="0"/>
              <w:ind w:firstLineChars="200" w:firstLine="420"/>
              <w:jc w:val="left"/>
              <w:rPr>
                <w:rFonts w:ascii="仿宋_GB2312" w:eastAsia="仿宋_GB2312"/>
                <w:szCs w:val="21"/>
              </w:rPr>
            </w:pPr>
            <w:r w:rsidRPr="009F341F">
              <w:rPr>
                <w:rFonts w:ascii="仿宋_GB2312" w:eastAsia="仿宋_GB2312" w:hint="eastAsia"/>
                <w:szCs w:val="21"/>
              </w:rPr>
              <w:t>组织成员来自金融、会计、审计、经济等不同专业，敢于探索创新，积极思考新的营销模式促进组织发展，使得团队富有青春活力。组织将与人保达成合作，依托于人保公司的资源支持和南京审计大学的学科优势，以及学院老师的大力支持，项目将会顺利落地，产生较强的社会效益。</w:t>
            </w:r>
          </w:p>
        </w:tc>
        <w:tc>
          <w:tcPr>
            <w:tcW w:w="674" w:type="dxa"/>
            <w:tcBorders>
              <w:top w:val="single" w:sz="4" w:space="0" w:color="auto"/>
              <w:left w:val="single" w:sz="4" w:space="0" w:color="auto"/>
              <w:bottom w:val="single" w:sz="4" w:space="0" w:color="auto"/>
              <w:right w:val="single" w:sz="4" w:space="0" w:color="auto"/>
            </w:tcBorders>
            <w:vAlign w:val="center"/>
          </w:tcPr>
          <w:p w:rsidR="00327C57" w:rsidRPr="009F341F" w:rsidRDefault="00327C57" w:rsidP="00327C57">
            <w:pPr>
              <w:autoSpaceDE w:val="0"/>
              <w:autoSpaceDN w:val="0"/>
              <w:adjustRightInd w:val="0"/>
              <w:jc w:val="left"/>
              <w:rPr>
                <w:rFonts w:ascii="仿宋_GB2312" w:eastAsia="仿宋_GB2312"/>
                <w:szCs w:val="21"/>
              </w:rPr>
            </w:pPr>
            <w:r w:rsidRPr="009F341F">
              <w:rPr>
                <w:rFonts w:ascii="仿宋_GB2312" w:eastAsia="仿宋_GB2312" w:hint="eastAsia"/>
                <w:szCs w:val="21"/>
              </w:rPr>
              <w:t>2021年春季大创</w:t>
            </w:r>
          </w:p>
        </w:tc>
      </w:tr>
      <w:tr w:rsidR="000A7D6E" w:rsidRPr="009F341F" w:rsidTr="00077611">
        <w:trPr>
          <w:cantSplit/>
          <w:trHeight w:hRule="exact" w:val="5975"/>
          <w:jc w:val="center"/>
        </w:trPr>
        <w:tc>
          <w:tcPr>
            <w:tcW w:w="64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 w:eastAsia="仿宋" w:hAnsi="仿宋" w:cs="仿宋" w:hint="eastAsia"/>
                <w:sz w:val="24"/>
              </w:rPr>
              <w:t>“听见青稞”——电子商务助力西藏青稞产业发展</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color w:val="FF0000"/>
                <w:szCs w:val="21"/>
              </w:rPr>
            </w:pPr>
            <w:r w:rsidRPr="009F341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公益组</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“互联网+”现代农业</w:t>
            </w:r>
          </w:p>
        </w:tc>
        <w:tc>
          <w:tcPr>
            <w:tcW w:w="590"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罗曼思</w:t>
            </w:r>
          </w:p>
        </w:tc>
        <w:tc>
          <w:tcPr>
            <w:tcW w:w="997"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魏婉清，蔡蓓，张佳琪，王颖</w:t>
            </w:r>
          </w:p>
        </w:tc>
        <w:tc>
          <w:tcPr>
            <w:tcW w:w="57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谷政</w:t>
            </w:r>
          </w:p>
        </w:tc>
        <w:tc>
          <w:tcPr>
            <w:tcW w:w="462"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proofErr w:type="gramStart"/>
            <w:r>
              <w:rPr>
                <w:rFonts w:ascii="仿宋_GB2312" w:eastAsia="仿宋_GB2312" w:hint="eastAsia"/>
                <w:szCs w:val="21"/>
              </w:rPr>
              <w:t>周丹唯</w:t>
            </w:r>
            <w:proofErr w:type="gramEnd"/>
          </w:p>
        </w:tc>
        <w:tc>
          <w:tcPr>
            <w:tcW w:w="46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郭岚</w:t>
            </w:r>
          </w:p>
        </w:tc>
        <w:tc>
          <w:tcPr>
            <w:tcW w:w="6888"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本公司借助藏</w:t>
            </w:r>
            <w:proofErr w:type="gramStart"/>
            <w:r w:rsidRPr="009F341F">
              <w:rPr>
                <w:rFonts w:ascii="仿宋_GB2312" w:eastAsia="仿宋_GB2312" w:hint="eastAsia"/>
                <w:szCs w:val="21"/>
              </w:rPr>
              <w:t>区特色</w:t>
            </w:r>
            <w:proofErr w:type="gramEnd"/>
            <w:r w:rsidRPr="009F341F">
              <w:rPr>
                <w:rFonts w:ascii="仿宋_GB2312" w:eastAsia="仿宋_GB2312" w:hint="eastAsia"/>
                <w:szCs w:val="21"/>
              </w:rPr>
              <w:t>农产品青稞与电子商务平台相结合，将藏区人民、企业、</w:t>
            </w:r>
            <w:proofErr w:type="gramStart"/>
            <w:r w:rsidRPr="009F341F">
              <w:rPr>
                <w:rFonts w:ascii="仿宋_GB2312" w:eastAsia="仿宋_GB2312" w:hint="eastAsia"/>
                <w:szCs w:val="21"/>
              </w:rPr>
              <w:t>非藏</w:t>
            </w:r>
            <w:proofErr w:type="gramEnd"/>
            <w:r w:rsidRPr="009F341F">
              <w:rPr>
                <w:rFonts w:ascii="仿宋_GB2312" w:eastAsia="仿宋_GB2312" w:hint="eastAsia"/>
                <w:szCs w:val="21"/>
              </w:rPr>
              <w:t>区同胞联系起来，让世界听见青稞、听见西藏，带领西藏走出西藏，走向世界，致力于在政府领导和支持下聚合藏</w:t>
            </w:r>
            <w:proofErr w:type="gramStart"/>
            <w:r w:rsidRPr="009F341F">
              <w:rPr>
                <w:rFonts w:ascii="仿宋_GB2312" w:eastAsia="仿宋_GB2312" w:hint="eastAsia"/>
                <w:szCs w:val="21"/>
              </w:rPr>
              <w:t>区特</w:t>
            </w:r>
            <w:proofErr w:type="gramEnd"/>
            <w:r w:rsidRPr="009F341F">
              <w:rPr>
                <w:rFonts w:ascii="仿宋_GB2312" w:eastAsia="仿宋_GB2312" w:hint="eastAsia"/>
                <w:szCs w:val="21"/>
              </w:rPr>
              <w:t>色农产品种植农户、农业合作社、供销社、生产与加工产品、服务等资源，打造一条</w:t>
            </w:r>
            <w:proofErr w:type="gramStart"/>
            <w:r w:rsidRPr="009F341F">
              <w:rPr>
                <w:rFonts w:ascii="仿宋_GB2312" w:eastAsia="仿宋_GB2312" w:hint="eastAsia"/>
                <w:szCs w:val="21"/>
              </w:rPr>
              <w:t>由产到</w:t>
            </w:r>
            <w:proofErr w:type="gramEnd"/>
            <w:r w:rsidRPr="009F341F">
              <w:rPr>
                <w:rFonts w:ascii="仿宋_GB2312" w:eastAsia="仿宋_GB2312" w:hint="eastAsia"/>
                <w:szCs w:val="21"/>
              </w:rPr>
              <w:t>销的藏区特色青稞产业链。对内资源整合，提高流通效率；对外优势互补，统一出击，提高竞争力。</w:t>
            </w:r>
          </w:p>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本公司将目标群体定位于企业和个人消费者，采用线上营销、线下推广的方式对本平台的品牌进行宣传，并采用“政府+企业+高校”的建设及管理模式。</w:t>
            </w:r>
          </w:p>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从公司品牌效益来说，以农业合作组织、农业经纪人、农产品加工流通企业、批发市场、餐饮企业、医药机构、连锁超市、机关团体等特定类型企业为主要用户群；平台采用B2B+B2C双重电商模式，整合农产品的生产、流通、消费环节的信息资源，在政府引导下，以青稞为切入点，逐步形成藏区——全国——世界的辐射范围，打造具有全国影响力的藏区特色农产品电子商务平台。</w:t>
            </w:r>
          </w:p>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从社会效益来说，通过平台及产业链搭建，改善藏区同胞、藏区特色农产品生产户、非藏区消费者市场信息不对称情况，进一步扩大西藏特色农产品影响力，从而引导西藏走出来，让全国乃至全世界听见青稞、听见西藏。一方面，西藏特色产业链的设立带动了西藏的经济建设，增强了与外部的联系；另一方面，西藏的繁荣发展推动了祖国的和平稳定、巩固实力。</w:t>
            </w:r>
          </w:p>
        </w:tc>
        <w:tc>
          <w:tcPr>
            <w:tcW w:w="674"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非大创</w:t>
            </w:r>
          </w:p>
        </w:tc>
      </w:tr>
      <w:tr w:rsidR="000A7D6E" w:rsidRPr="009F341F" w:rsidTr="00077611">
        <w:trPr>
          <w:cantSplit/>
          <w:trHeight w:hRule="exact" w:val="1297"/>
          <w:jc w:val="center"/>
        </w:trPr>
        <w:tc>
          <w:tcPr>
            <w:tcW w:w="641"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lastRenderedPageBreak/>
              <w:t>南京审计大学</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直播助农与精准扶贫</w:t>
            </w:r>
            <w:r w:rsidRPr="004E702F">
              <w:rPr>
                <w:rFonts w:ascii="仿宋_GB2312" w:eastAsia="仿宋_GB2312"/>
                <w:szCs w:val="21"/>
              </w:rPr>
              <w:br/>
            </w:r>
            <w:r w:rsidRPr="004E702F">
              <w:rPr>
                <w:rFonts w:ascii="仿宋_GB2312" w:eastAsia="仿宋_GB2312" w:hint="eastAsia"/>
                <w:szCs w:val="21"/>
              </w:rPr>
              <w:t>------基于满天星团队的调研与思考</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创意组</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641750">
            <w:pPr>
              <w:autoSpaceDE w:val="0"/>
              <w:autoSpaceDN w:val="0"/>
              <w:adjustRightInd w:val="0"/>
              <w:jc w:val="left"/>
              <w:rPr>
                <w:rFonts w:ascii="仿宋_GB2312" w:eastAsia="仿宋_GB2312"/>
                <w:szCs w:val="21"/>
              </w:rPr>
            </w:pPr>
            <w:r w:rsidRPr="004E702F">
              <w:rPr>
                <w:rFonts w:ascii="仿宋_GB2312" w:eastAsia="仿宋_GB2312" w:hint="eastAsia"/>
                <w:szCs w:val="21"/>
              </w:rPr>
              <w:t>顾紫妍</w:t>
            </w:r>
          </w:p>
        </w:tc>
        <w:tc>
          <w:tcPr>
            <w:tcW w:w="997"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proofErr w:type="gramStart"/>
            <w:r w:rsidRPr="004E702F">
              <w:rPr>
                <w:rFonts w:ascii="仿宋_GB2312" w:eastAsia="仿宋_GB2312" w:hint="eastAsia"/>
                <w:szCs w:val="21"/>
              </w:rPr>
              <w:t>徐逸凡</w:t>
            </w:r>
            <w:proofErr w:type="gramEnd"/>
          </w:p>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孙可欣</w:t>
            </w:r>
          </w:p>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刘莹</w:t>
            </w:r>
          </w:p>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冯小丽</w:t>
            </w:r>
          </w:p>
        </w:tc>
        <w:tc>
          <w:tcPr>
            <w:tcW w:w="571"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ind w:firstLineChars="200" w:firstLine="420"/>
              <w:jc w:val="left"/>
              <w:rPr>
                <w:rFonts w:ascii="仿宋_GB2312" w:eastAsia="仿宋_GB2312"/>
                <w:szCs w:val="21"/>
              </w:rPr>
            </w:pPr>
            <w:r w:rsidRPr="004E702F">
              <w:rPr>
                <w:rFonts w:ascii="仿宋_GB2312" w:eastAsia="仿宋_GB2312" w:hint="eastAsia"/>
                <w:szCs w:val="21"/>
              </w:rPr>
              <w:t>许成安</w:t>
            </w:r>
          </w:p>
        </w:tc>
        <w:tc>
          <w:tcPr>
            <w:tcW w:w="462"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ind w:firstLineChars="200" w:firstLine="42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ind w:firstLineChars="200" w:firstLine="42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ind w:firstLineChars="200" w:firstLine="420"/>
              <w:jc w:val="left"/>
              <w:rPr>
                <w:rFonts w:ascii="仿宋_GB2312" w:eastAsia="仿宋_GB2312"/>
                <w:szCs w:val="21"/>
              </w:rPr>
            </w:pPr>
            <w:r w:rsidRPr="004E702F">
              <w:rPr>
                <w:rFonts w:ascii="仿宋_GB2312" w:eastAsia="仿宋_GB2312" w:hint="eastAsia"/>
                <w:szCs w:val="21"/>
              </w:rPr>
              <w:t>直播助</w:t>
            </w:r>
            <w:proofErr w:type="gramStart"/>
            <w:r w:rsidRPr="004E702F">
              <w:rPr>
                <w:rFonts w:ascii="仿宋_GB2312" w:eastAsia="仿宋_GB2312" w:hint="eastAsia"/>
                <w:szCs w:val="21"/>
              </w:rPr>
              <w:t>农是否</w:t>
            </w:r>
            <w:proofErr w:type="gramEnd"/>
            <w:r w:rsidRPr="004E702F">
              <w:rPr>
                <w:rFonts w:ascii="仿宋_GB2312" w:eastAsia="仿宋_GB2312" w:hint="eastAsia"/>
                <w:szCs w:val="21"/>
              </w:rPr>
              <w:t>对精准扶贫有推动作用？如若有，其影响覆盖范围是否全面？是否仍然存在缺陷与不足？这些缺陷与不足应该如何解决？这些问题构成本项目的出发点与落脚点。基于此，本项目通过对扬州工业职业大学“满天星”直播助农团队的研究与实地走访，运用问卷调查研究法，探究直播助农对精准扶贫政策的具体影响，同时探究出其中的缺陷不足，并基于目前的新形势提出相应的解决方案。</w:t>
            </w:r>
          </w:p>
        </w:tc>
        <w:tc>
          <w:tcPr>
            <w:tcW w:w="674" w:type="dxa"/>
            <w:tcBorders>
              <w:top w:val="single" w:sz="4" w:space="0" w:color="auto"/>
              <w:left w:val="single" w:sz="4" w:space="0" w:color="auto"/>
              <w:bottom w:val="single" w:sz="4" w:space="0" w:color="auto"/>
              <w:right w:val="single" w:sz="4" w:space="0" w:color="auto"/>
            </w:tcBorders>
            <w:vAlign w:val="center"/>
          </w:tcPr>
          <w:p w:rsidR="000A7D6E" w:rsidRPr="004E702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szCs w:val="21"/>
              </w:rPr>
              <w:t>2</w:t>
            </w:r>
            <w:r w:rsidRPr="004E702F">
              <w:rPr>
                <w:rFonts w:ascii="仿宋_GB2312" w:eastAsia="仿宋_GB2312"/>
                <w:szCs w:val="21"/>
              </w:rPr>
              <w:t>020</w:t>
            </w:r>
            <w:r w:rsidRPr="004E702F">
              <w:rPr>
                <w:rFonts w:ascii="仿宋_GB2312" w:eastAsia="仿宋_GB2312" w:hint="eastAsia"/>
                <w:szCs w:val="21"/>
              </w:rPr>
              <w:t>年秋季大创</w:t>
            </w:r>
          </w:p>
        </w:tc>
      </w:tr>
      <w:tr w:rsidR="000A7D6E" w:rsidRPr="009F341F" w:rsidTr="00077611">
        <w:trPr>
          <w:cantSplit/>
          <w:trHeight w:hRule="exact" w:val="1150"/>
          <w:jc w:val="center"/>
        </w:trPr>
        <w:tc>
          <w:tcPr>
            <w:tcW w:w="64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互联网+背景下非物质文化遗产宣传、创售平台--以南京濒危非物质文化遗产为例</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本科生创意组</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“互联网+”文化创意服务</w:t>
            </w:r>
          </w:p>
        </w:tc>
        <w:tc>
          <w:tcPr>
            <w:tcW w:w="590"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罗湘</w:t>
            </w:r>
          </w:p>
        </w:tc>
        <w:tc>
          <w:tcPr>
            <w:tcW w:w="997"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罗湘、王紫怡、唐欣</w:t>
            </w:r>
            <w:proofErr w:type="gramStart"/>
            <w:r w:rsidRPr="009F341F">
              <w:rPr>
                <w:rFonts w:ascii="仿宋_GB2312" w:eastAsia="仿宋_GB2312" w:hint="eastAsia"/>
                <w:szCs w:val="21"/>
              </w:rPr>
              <w:t>怡</w:t>
            </w:r>
            <w:proofErr w:type="gramEnd"/>
            <w:r w:rsidRPr="009F341F">
              <w:rPr>
                <w:rFonts w:ascii="仿宋_GB2312" w:eastAsia="仿宋_GB2312" w:hint="eastAsia"/>
                <w:szCs w:val="21"/>
              </w:rPr>
              <w:t>、徐稀润、倪佳欣</w:t>
            </w:r>
          </w:p>
        </w:tc>
        <w:tc>
          <w:tcPr>
            <w:tcW w:w="57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刘依</w:t>
            </w:r>
          </w:p>
        </w:tc>
        <w:tc>
          <w:tcPr>
            <w:tcW w:w="462"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proofErr w:type="gramStart"/>
            <w:r w:rsidRPr="009F341F">
              <w:rPr>
                <w:rFonts w:ascii="仿宋_GB2312" w:eastAsia="仿宋_GB2312" w:hint="eastAsia"/>
                <w:szCs w:val="21"/>
              </w:rPr>
              <w:t>贾小明</w:t>
            </w:r>
            <w:proofErr w:type="gramEnd"/>
          </w:p>
        </w:tc>
        <w:tc>
          <w:tcPr>
            <w:tcW w:w="46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本项目利用互联网+优势，推广南京濒危非物质文化遗产。线上利用新媒体资源进行宣传和社群运营维护；线下举办“非遗节”、“走出校园，走进非遗”等主题活动，拓展用户群体和产品知名度，并与非遗手工艺人合作，为客户提供精细化服务。</w:t>
            </w:r>
          </w:p>
        </w:tc>
        <w:tc>
          <w:tcPr>
            <w:tcW w:w="674"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2020年春季大创</w:t>
            </w:r>
          </w:p>
        </w:tc>
      </w:tr>
      <w:tr w:rsidR="000A7D6E" w:rsidRPr="009F341F" w:rsidTr="00077611">
        <w:trPr>
          <w:cantSplit/>
          <w:trHeight w:hRule="exact" w:val="4539"/>
          <w:jc w:val="center"/>
        </w:trPr>
        <w:tc>
          <w:tcPr>
            <w:tcW w:w="64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金融学院</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数字医疗</w:t>
            </w:r>
            <w:proofErr w:type="gramStart"/>
            <w:r w:rsidRPr="009F341F">
              <w:rPr>
                <w:rFonts w:ascii="仿宋_GB2312" w:eastAsia="仿宋_GB2312" w:hint="eastAsia"/>
                <w:szCs w:val="21"/>
              </w:rPr>
              <w:t>下信息</w:t>
            </w:r>
            <w:proofErr w:type="gramEnd"/>
            <w:r w:rsidRPr="009F341F">
              <w:rPr>
                <w:rFonts w:ascii="仿宋_GB2312" w:eastAsia="仿宋_GB2312" w:hint="eastAsia"/>
                <w:szCs w:val="21"/>
              </w:rPr>
              <w:t>共享平台建设</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4E702F">
              <w:rPr>
                <w:rFonts w:ascii="仿宋_GB2312" w:eastAsia="仿宋_GB2312" w:hint="eastAsia"/>
                <w:color w:val="FF0000"/>
                <w:szCs w:val="21"/>
              </w:rPr>
              <w:t>青年红色筑梦之旅</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本科创意组</w:t>
            </w:r>
          </w:p>
        </w:tc>
        <w:tc>
          <w:tcPr>
            <w:tcW w:w="1126"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互联网+社会服务</w:t>
            </w:r>
          </w:p>
        </w:tc>
        <w:tc>
          <w:tcPr>
            <w:tcW w:w="590"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成媛</w:t>
            </w:r>
          </w:p>
        </w:tc>
        <w:tc>
          <w:tcPr>
            <w:tcW w:w="997"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俞沁艾/韩雯/郭佳慧/</w:t>
            </w:r>
            <w:proofErr w:type="gramStart"/>
            <w:r w:rsidRPr="009F341F">
              <w:rPr>
                <w:rFonts w:ascii="仿宋_GB2312" w:eastAsia="仿宋_GB2312" w:hint="eastAsia"/>
                <w:szCs w:val="21"/>
              </w:rPr>
              <w:t>戚佳欣</w:t>
            </w:r>
            <w:proofErr w:type="gramEnd"/>
          </w:p>
        </w:tc>
        <w:tc>
          <w:tcPr>
            <w:tcW w:w="57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陈孟玮</w:t>
            </w:r>
          </w:p>
        </w:tc>
        <w:tc>
          <w:tcPr>
            <w:tcW w:w="462"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p>
        </w:tc>
        <w:tc>
          <w:tcPr>
            <w:tcW w:w="461"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p>
        </w:tc>
        <w:tc>
          <w:tcPr>
            <w:tcW w:w="6888"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szCs w:val="21"/>
              </w:rPr>
            </w:pPr>
            <w:r w:rsidRPr="009F341F">
              <w:rPr>
                <w:rFonts w:ascii="仿宋_GB2312" w:eastAsia="仿宋_GB2312" w:hint="eastAsia"/>
                <w:szCs w:val="21"/>
              </w:rPr>
              <w:t>该项目主要是建立一个医院与医院对接的平台，帮助医疗资源欠发达地区的医院可以和资源、经验丰富的医院进行信息共享，让处于偏远、医疗体系不完善地区的患者接受更专业的治疗。个人数字化医疗产品有体征信息搜集、健康建议和查询、</w:t>
            </w:r>
            <w:proofErr w:type="gramStart"/>
            <w:r w:rsidRPr="009F341F">
              <w:rPr>
                <w:rFonts w:ascii="仿宋_GB2312" w:eastAsia="仿宋_GB2312" w:hint="eastAsia"/>
                <w:szCs w:val="21"/>
              </w:rPr>
              <w:t>医</w:t>
            </w:r>
            <w:proofErr w:type="gramEnd"/>
            <w:r w:rsidRPr="009F341F">
              <w:rPr>
                <w:rFonts w:ascii="仿宋_GB2312" w:eastAsia="仿宋_GB2312" w:hint="eastAsia"/>
                <w:szCs w:val="21"/>
              </w:rPr>
              <w:t>患对接交流，帮助了患者更好地了解自己身体状况，医生更快更准地做出医疗决策以及方便了医患交流。医院数字化医疗产品主要包括患者医疗流程服务、临床信息系统、数字医疗设备、基础设施智能化系统、医疗信息安全等。医院医疗产品帮助医院更好地服务患者。区域医疗产品包括了居民健康卡、居民健康档案、公共信息服务平台、区域卫生协同系统、公共卫生综合管理系统。区域医疗产品使得医疗信息区域间共享，推动了医疗行业的健康发展。该项目主要是为医院提供的，是一个为社会医疗体系服务的平台。由于关系到社会医疗体系，并且需要全国各地尽量多的医院接入该平台，需要政府发挥一定的职能，利用政府财政支出保证该项目可以顺利进行。该项目主要的风险可能为技术难关，想要开发一个可以连接全国的医院，并且可以储藏大量医疗信息的平台在技术方面要求较高，有很多编程方面的技术问题难以突破。</w:t>
            </w:r>
          </w:p>
        </w:tc>
        <w:tc>
          <w:tcPr>
            <w:tcW w:w="674" w:type="dxa"/>
            <w:tcBorders>
              <w:top w:val="single" w:sz="4" w:space="0" w:color="auto"/>
              <w:left w:val="single" w:sz="4" w:space="0" w:color="auto"/>
              <w:bottom w:val="single" w:sz="4" w:space="0" w:color="auto"/>
              <w:right w:val="single" w:sz="4" w:space="0" w:color="auto"/>
            </w:tcBorders>
            <w:vAlign w:val="center"/>
          </w:tcPr>
          <w:p w:rsidR="000A7D6E" w:rsidRPr="009F341F" w:rsidRDefault="000A7D6E" w:rsidP="000A7D6E">
            <w:pPr>
              <w:autoSpaceDE w:val="0"/>
              <w:autoSpaceDN w:val="0"/>
              <w:adjustRightInd w:val="0"/>
              <w:jc w:val="left"/>
              <w:rPr>
                <w:rFonts w:ascii="仿宋_GB2312" w:eastAsia="仿宋_GB2312"/>
                <w:color w:val="000000" w:themeColor="text1"/>
                <w:szCs w:val="21"/>
              </w:rPr>
            </w:pPr>
            <w:r w:rsidRPr="009F341F">
              <w:rPr>
                <w:rFonts w:ascii="仿宋_GB2312" w:eastAsia="仿宋_GB2312" w:hint="eastAsia"/>
                <w:color w:val="000000" w:themeColor="text1"/>
                <w:szCs w:val="21"/>
              </w:rPr>
              <w:t>2021年春季大创</w:t>
            </w:r>
          </w:p>
        </w:tc>
      </w:tr>
    </w:tbl>
    <w:p w:rsidR="0013710B" w:rsidRPr="009F341F" w:rsidRDefault="00E87E1B">
      <w:pPr>
        <w:autoSpaceDE w:val="0"/>
        <w:autoSpaceDN w:val="0"/>
        <w:adjustRightInd w:val="0"/>
        <w:snapToGrid w:val="0"/>
        <w:rPr>
          <w:rFonts w:eastAsia="华文中宋"/>
          <w:sz w:val="24"/>
        </w:rPr>
      </w:pPr>
      <w:r w:rsidRPr="009F341F">
        <w:rPr>
          <w:rFonts w:eastAsia="华文中宋"/>
          <w:sz w:val="24"/>
        </w:rPr>
        <w:t>备注：</w:t>
      </w:r>
    </w:p>
    <w:p w:rsidR="0013710B" w:rsidRPr="009F341F" w:rsidRDefault="00E87E1B">
      <w:pPr>
        <w:autoSpaceDE w:val="0"/>
        <w:autoSpaceDN w:val="0"/>
        <w:adjustRightInd w:val="0"/>
        <w:snapToGrid w:val="0"/>
        <w:rPr>
          <w:rFonts w:eastAsia="楷体"/>
          <w:sz w:val="24"/>
        </w:rPr>
      </w:pPr>
      <w:r w:rsidRPr="009F341F">
        <w:rPr>
          <w:rFonts w:eastAsia="楷体" w:hint="eastAsia"/>
          <w:sz w:val="24"/>
        </w:rPr>
        <w:t>1.</w:t>
      </w:r>
      <w:r w:rsidRPr="009F341F">
        <w:rPr>
          <w:rFonts w:eastAsia="楷体" w:hint="eastAsia"/>
          <w:sz w:val="24"/>
        </w:rPr>
        <w:t>项目</w:t>
      </w:r>
      <w:r w:rsidRPr="009F341F">
        <w:rPr>
          <w:rFonts w:eastAsia="楷体"/>
          <w:sz w:val="24"/>
        </w:rPr>
        <w:t>赛道包括高教主赛道、红色筑梦之旅赛道。</w:t>
      </w:r>
    </w:p>
    <w:p w:rsidR="0013710B" w:rsidRPr="009F341F" w:rsidRDefault="00E87E1B">
      <w:pPr>
        <w:autoSpaceDE w:val="0"/>
        <w:autoSpaceDN w:val="0"/>
        <w:adjustRightInd w:val="0"/>
        <w:snapToGrid w:val="0"/>
        <w:rPr>
          <w:rFonts w:eastAsia="楷体"/>
          <w:sz w:val="24"/>
        </w:rPr>
      </w:pPr>
      <w:r w:rsidRPr="009F341F">
        <w:rPr>
          <w:rFonts w:eastAsia="楷体"/>
          <w:sz w:val="24"/>
        </w:rPr>
        <w:t>2.</w:t>
      </w:r>
      <w:r w:rsidRPr="009F341F">
        <w:rPr>
          <w:rFonts w:eastAsia="楷体" w:hint="eastAsia"/>
          <w:sz w:val="24"/>
        </w:rPr>
        <w:t>高教</w:t>
      </w:r>
      <w:r w:rsidRPr="009F341F">
        <w:rPr>
          <w:rFonts w:eastAsia="楷体"/>
          <w:sz w:val="24"/>
        </w:rPr>
        <w:t>主赛道项目组别为</w:t>
      </w:r>
      <w:r w:rsidRPr="009F341F">
        <w:rPr>
          <w:rFonts w:eastAsia="楷体" w:hint="eastAsia"/>
          <w:sz w:val="24"/>
        </w:rPr>
        <w:t>本科生</w:t>
      </w:r>
      <w:r w:rsidRPr="009F341F">
        <w:rPr>
          <w:rFonts w:eastAsia="楷体"/>
          <w:sz w:val="24"/>
        </w:rPr>
        <w:t>创意组、</w:t>
      </w:r>
      <w:r w:rsidRPr="009F341F">
        <w:rPr>
          <w:rFonts w:eastAsia="楷体" w:hint="eastAsia"/>
          <w:sz w:val="24"/>
        </w:rPr>
        <w:t>研究生</w:t>
      </w:r>
      <w:r w:rsidRPr="009F341F">
        <w:rPr>
          <w:rFonts w:eastAsia="楷体"/>
          <w:sz w:val="24"/>
        </w:rPr>
        <w:t>创意组</w:t>
      </w:r>
      <w:r w:rsidRPr="009F341F">
        <w:rPr>
          <w:rFonts w:eastAsia="楷体" w:hint="eastAsia"/>
          <w:sz w:val="24"/>
        </w:rPr>
        <w:t>、</w:t>
      </w:r>
      <w:r w:rsidRPr="009F341F">
        <w:rPr>
          <w:rFonts w:eastAsia="楷体"/>
          <w:sz w:val="24"/>
        </w:rPr>
        <w:t>初创组、成长组</w:t>
      </w:r>
      <w:r w:rsidRPr="009F341F">
        <w:rPr>
          <w:rFonts w:eastAsia="楷体" w:hint="eastAsia"/>
          <w:sz w:val="24"/>
        </w:rPr>
        <w:t>、师生共创组；</w:t>
      </w:r>
      <w:r w:rsidRPr="009F341F">
        <w:rPr>
          <w:rFonts w:eastAsia="楷体"/>
          <w:sz w:val="24"/>
        </w:rPr>
        <w:t>红色筑梦</w:t>
      </w:r>
      <w:r w:rsidRPr="009F341F">
        <w:rPr>
          <w:rFonts w:eastAsia="楷体" w:hint="eastAsia"/>
          <w:sz w:val="24"/>
        </w:rPr>
        <w:t>之旅</w:t>
      </w:r>
      <w:r w:rsidRPr="009F341F">
        <w:rPr>
          <w:rFonts w:eastAsia="楷体"/>
          <w:sz w:val="24"/>
        </w:rPr>
        <w:t>赛道项目组别包括</w:t>
      </w:r>
      <w:r w:rsidRPr="009F341F">
        <w:rPr>
          <w:rFonts w:eastAsia="楷体" w:hint="eastAsia"/>
          <w:sz w:val="24"/>
        </w:rPr>
        <w:t>公益组、创意组、创</w:t>
      </w:r>
      <w:r w:rsidRPr="009F341F">
        <w:rPr>
          <w:rFonts w:eastAsia="楷体"/>
          <w:sz w:val="24"/>
        </w:rPr>
        <w:t>业组</w:t>
      </w:r>
      <w:r w:rsidRPr="009F341F">
        <w:rPr>
          <w:rFonts w:eastAsia="楷体" w:hint="eastAsia"/>
          <w:sz w:val="24"/>
        </w:rPr>
        <w:t>。参加“青年红色筑梦之旅”活动的项目符合大赛参赛要求的，可自主选择参加大赛“青年红色筑梦之旅”赛道或主赛道比赛（只能选择参加一个赛道）。</w:t>
      </w:r>
    </w:p>
    <w:p w:rsidR="0013710B" w:rsidRDefault="00E87E1B">
      <w:pPr>
        <w:autoSpaceDE w:val="0"/>
        <w:autoSpaceDN w:val="0"/>
        <w:adjustRightInd w:val="0"/>
        <w:snapToGrid w:val="0"/>
      </w:pPr>
      <w:r w:rsidRPr="009F341F">
        <w:rPr>
          <w:rFonts w:eastAsia="楷体"/>
          <w:sz w:val="24"/>
        </w:rPr>
        <w:t>3.</w:t>
      </w:r>
      <w:r w:rsidRPr="009F341F">
        <w:rPr>
          <w:rFonts w:eastAsia="楷体"/>
          <w:sz w:val="24"/>
        </w:rPr>
        <w:t>项目类别包括：</w:t>
      </w:r>
      <w:r w:rsidRPr="009F341F">
        <w:rPr>
          <w:rFonts w:eastAsia="楷体"/>
          <w:sz w:val="24"/>
        </w:rPr>
        <w:t>1.“</w:t>
      </w:r>
      <w:r w:rsidRPr="009F341F">
        <w:rPr>
          <w:rFonts w:eastAsia="楷体"/>
          <w:sz w:val="24"/>
        </w:rPr>
        <w:t>互联网</w:t>
      </w:r>
      <w:r w:rsidRPr="009F341F">
        <w:rPr>
          <w:rFonts w:eastAsia="楷体"/>
          <w:sz w:val="24"/>
        </w:rPr>
        <w:t>+”</w:t>
      </w:r>
      <w:r w:rsidRPr="009F341F">
        <w:rPr>
          <w:rFonts w:eastAsia="楷体"/>
          <w:sz w:val="24"/>
        </w:rPr>
        <w:t>现代农业；</w:t>
      </w:r>
      <w:r w:rsidRPr="009F341F">
        <w:rPr>
          <w:rFonts w:eastAsia="楷体"/>
          <w:sz w:val="24"/>
        </w:rPr>
        <w:t>2.“</w:t>
      </w:r>
      <w:r w:rsidRPr="009F341F">
        <w:rPr>
          <w:rFonts w:eastAsia="楷体"/>
          <w:sz w:val="24"/>
        </w:rPr>
        <w:t>互联网</w:t>
      </w:r>
      <w:r w:rsidRPr="009F341F">
        <w:rPr>
          <w:rFonts w:eastAsia="楷体"/>
          <w:sz w:val="24"/>
        </w:rPr>
        <w:t>+”</w:t>
      </w:r>
      <w:r w:rsidRPr="009F341F">
        <w:rPr>
          <w:rFonts w:eastAsia="楷体"/>
          <w:sz w:val="24"/>
        </w:rPr>
        <w:t>制造业；</w:t>
      </w:r>
      <w:r w:rsidRPr="009F341F">
        <w:rPr>
          <w:rFonts w:eastAsia="楷体"/>
          <w:sz w:val="24"/>
        </w:rPr>
        <w:t>3.“</w:t>
      </w:r>
      <w:r w:rsidRPr="009F341F">
        <w:rPr>
          <w:rFonts w:eastAsia="楷体"/>
          <w:sz w:val="24"/>
        </w:rPr>
        <w:t>互联网</w:t>
      </w:r>
      <w:r w:rsidRPr="009F341F">
        <w:rPr>
          <w:rFonts w:eastAsia="楷体"/>
          <w:sz w:val="24"/>
        </w:rPr>
        <w:t>+”</w:t>
      </w:r>
      <w:r w:rsidRPr="009F341F">
        <w:rPr>
          <w:rFonts w:eastAsia="楷体"/>
          <w:sz w:val="24"/>
        </w:rPr>
        <w:t>信息技术服务；</w:t>
      </w:r>
      <w:r w:rsidRPr="009F341F">
        <w:rPr>
          <w:rFonts w:eastAsia="楷体"/>
          <w:sz w:val="24"/>
        </w:rPr>
        <w:t>4.“</w:t>
      </w:r>
      <w:r w:rsidRPr="009F341F">
        <w:rPr>
          <w:rFonts w:eastAsia="楷体"/>
          <w:sz w:val="24"/>
        </w:rPr>
        <w:t>互联网</w:t>
      </w:r>
      <w:r w:rsidRPr="009F341F">
        <w:rPr>
          <w:rFonts w:eastAsia="楷体"/>
          <w:sz w:val="24"/>
        </w:rPr>
        <w:t>+”</w:t>
      </w:r>
      <w:r w:rsidRPr="009F341F">
        <w:rPr>
          <w:rFonts w:eastAsia="楷体"/>
          <w:sz w:val="24"/>
        </w:rPr>
        <w:t>文化创业服务；</w:t>
      </w:r>
      <w:r w:rsidRPr="009F341F">
        <w:rPr>
          <w:rFonts w:eastAsia="楷体"/>
          <w:sz w:val="24"/>
        </w:rPr>
        <w:t>5.“</w:t>
      </w:r>
      <w:r w:rsidRPr="009F341F">
        <w:rPr>
          <w:rFonts w:eastAsia="楷体"/>
          <w:sz w:val="24"/>
        </w:rPr>
        <w:t>互联网</w:t>
      </w:r>
      <w:r w:rsidRPr="009F341F">
        <w:rPr>
          <w:rFonts w:eastAsia="楷体"/>
          <w:sz w:val="24"/>
        </w:rPr>
        <w:t>+”</w:t>
      </w:r>
      <w:r w:rsidRPr="009F341F">
        <w:rPr>
          <w:rFonts w:eastAsia="楷体" w:hint="eastAsia"/>
          <w:sz w:val="24"/>
        </w:rPr>
        <w:t>社会</w:t>
      </w:r>
      <w:r w:rsidRPr="009F341F">
        <w:rPr>
          <w:rFonts w:eastAsia="楷体"/>
          <w:sz w:val="24"/>
        </w:rPr>
        <w:t>服务。</w:t>
      </w:r>
    </w:p>
    <w:sectPr w:rsidR="0013710B" w:rsidSect="00553BC6">
      <w:footerReference w:type="default" r:id="rId10"/>
      <w:pgSz w:w="16838" w:h="11906" w:orient="landscape"/>
      <w:pgMar w:top="1191" w:right="1440" w:bottom="1134"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38D" w:rsidRDefault="0046338D" w:rsidP="00842B11">
      <w:r>
        <w:separator/>
      </w:r>
    </w:p>
  </w:endnote>
  <w:endnote w:type="continuationSeparator" w:id="0">
    <w:p w:rsidR="0046338D" w:rsidRDefault="0046338D" w:rsidP="0084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394222"/>
      <w:docPartObj>
        <w:docPartGallery w:val="Page Numbers (Bottom of Page)"/>
        <w:docPartUnique/>
      </w:docPartObj>
    </w:sdtPr>
    <w:sdtEndPr/>
    <w:sdtContent>
      <w:p w:rsidR="00427362" w:rsidRDefault="00427362">
        <w:pPr>
          <w:pStyle w:val="a3"/>
          <w:jc w:val="center"/>
        </w:pPr>
        <w:r>
          <w:fldChar w:fldCharType="begin"/>
        </w:r>
        <w:r>
          <w:instrText>PAGE   \* MERGEFORMAT</w:instrText>
        </w:r>
        <w:r>
          <w:fldChar w:fldCharType="separate"/>
        </w:r>
        <w:r>
          <w:rPr>
            <w:lang w:val="zh-CN"/>
          </w:rPr>
          <w:t>2</w:t>
        </w:r>
        <w:r>
          <w:fldChar w:fldCharType="end"/>
        </w:r>
      </w:p>
    </w:sdtContent>
  </w:sdt>
  <w:p w:rsidR="00427362" w:rsidRDefault="0042736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38D" w:rsidRDefault="0046338D" w:rsidP="00842B11">
      <w:r>
        <w:separator/>
      </w:r>
    </w:p>
  </w:footnote>
  <w:footnote w:type="continuationSeparator" w:id="0">
    <w:p w:rsidR="0046338D" w:rsidRDefault="0046338D" w:rsidP="00842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E62540"/>
    <w:multiLevelType w:val="hybridMultilevel"/>
    <w:tmpl w:val="3DECE0F4"/>
    <w:lvl w:ilvl="0" w:tplc="E00CB05A">
      <w:start w:val="1"/>
      <w:numFmt w:val="none"/>
      <w:lvlText w:val="一、"/>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52C0DE9"/>
    <w:multiLevelType w:val="hybridMultilevel"/>
    <w:tmpl w:val="3814CE08"/>
    <w:lvl w:ilvl="0" w:tplc="DF88FDF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73F6D7F"/>
    <w:multiLevelType w:val="hybridMultilevel"/>
    <w:tmpl w:val="1FE2800A"/>
    <w:lvl w:ilvl="0" w:tplc="200CD87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29D"/>
    <w:rsid w:val="00017171"/>
    <w:rsid w:val="000619E2"/>
    <w:rsid w:val="00061E83"/>
    <w:rsid w:val="00077611"/>
    <w:rsid w:val="000A7D6E"/>
    <w:rsid w:val="00115CCA"/>
    <w:rsid w:val="00123C63"/>
    <w:rsid w:val="0013710B"/>
    <w:rsid w:val="00152E07"/>
    <w:rsid w:val="00192D3D"/>
    <w:rsid w:val="001B21F3"/>
    <w:rsid w:val="001E7312"/>
    <w:rsid w:val="0023429D"/>
    <w:rsid w:val="00237181"/>
    <w:rsid w:val="002B769F"/>
    <w:rsid w:val="002D66AC"/>
    <w:rsid w:val="00314180"/>
    <w:rsid w:val="00327C57"/>
    <w:rsid w:val="003C44F5"/>
    <w:rsid w:val="00427362"/>
    <w:rsid w:val="0046338D"/>
    <w:rsid w:val="00465E4E"/>
    <w:rsid w:val="00481B58"/>
    <w:rsid w:val="004C0BFA"/>
    <w:rsid w:val="004E702F"/>
    <w:rsid w:val="00553BC6"/>
    <w:rsid w:val="005B7E57"/>
    <w:rsid w:val="00621B82"/>
    <w:rsid w:val="00641750"/>
    <w:rsid w:val="00677697"/>
    <w:rsid w:val="006779A4"/>
    <w:rsid w:val="006C1F04"/>
    <w:rsid w:val="006D7DF6"/>
    <w:rsid w:val="00723BD7"/>
    <w:rsid w:val="0076349F"/>
    <w:rsid w:val="00802F6A"/>
    <w:rsid w:val="00832B07"/>
    <w:rsid w:val="00833BEB"/>
    <w:rsid w:val="00842B11"/>
    <w:rsid w:val="00895E49"/>
    <w:rsid w:val="008B149D"/>
    <w:rsid w:val="008E2168"/>
    <w:rsid w:val="00901271"/>
    <w:rsid w:val="0096281E"/>
    <w:rsid w:val="009A506A"/>
    <w:rsid w:val="009B6BC5"/>
    <w:rsid w:val="009C3C20"/>
    <w:rsid w:val="009F341F"/>
    <w:rsid w:val="00A33F46"/>
    <w:rsid w:val="00A41DC4"/>
    <w:rsid w:val="00AD2D00"/>
    <w:rsid w:val="00B16289"/>
    <w:rsid w:val="00B448E4"/>
    <w:rsid w:val="00B518BF"/>
    <w:rsid w:val="00B77599"/>
    <w:rsid w:val="00B81563"/>
    <w:rsid w:val="00B845BD"/>
    <w:rsid w:val="00B84869"/>
    <w:rsid w:val="00B97C60"/>
    <w:rsid w:val="00BA4FA8"/>
    <w:rsid w:val="00BC253E"/>
    <w:rsid w:val="00BC5DAC"/>
    <w:rsid w:val="00BE3BD0"/>
    <w:rsid w:val="00C11D0C"/>
    <w:rsid w:val="00C20CB1"/>
    <w:rsid w:val="00C85437"/>
    <w:rsid w:val="00C95E9E"/>
    <w:rsid w:val="00CA667C"/>
    <w:rsid w:val="00CC1B7B"/>
    <w:rsid w:val="00CE7FB9"/>
    <w:rsid w:val="00D479B8"/>
    <w:rsid w:val="00D87802"/>
    <w:rsid w:val="00DB0AC5"/>
    <w:rsid w:val="00DC46B6"/>
    <w:rsid w:val="00DD706D"/>
    <w:rsid w:val="00E206C7"/>
    <w:rsid w:val="00E23D6C"/>
    <w:rsid w:val="00E570E6"/>
    <w:rsid w:val="00E631CC"/>
    <w:rsid w:val="00E87E1B"/>
    <w:rsid w:val="00E9394F"/>
    <w:rsid w:val="00EB52AD"/>
    <w:rsid w:val="00F253C8"/>
    <w:rsid w:val="00F35D07"/>
    <w:rsid w:val="00F45A44"/>
    <w:rsid w:val="00F5251D"/>
    <w:rsid w:val="00F71DD2"/>
    <w:rsid w:val="00F82C7D"/>
    <w:rsid w:val="00F8716C"/>
    <w:rsid w:val="109E41AF"/>
    <w:rsid w:val="19133672"/>
    <w:rsid w:val="1C2D1ACD"/>
    <w:rsid w:val="5728055B"/>
    <w:rsid w:val="59780A1D"/>
    <w:rsid w:val="59C80908"/>
    <w:rsid w:val="639B3A0C"/>
    <w:rsid w:val="75EB6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7DFA79-B11E-49E9-9543-BEDCB6F2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paragraph" w:styleId="a7">
    <w:name w:val="List Paragraph"/>
    <w:basedOn w:val="a"/>
    <w:uiPriority w:val="99"/>
    <w:qFormat/>
    <w:rsid w:val="002D66AC"/>
    <w:pPr>
      <w:ind w:firstLineChars="200" w:firstLine="420"/>
    </w:pPr>
  </w:style>
  <w:style w:type="paragraph" w:styleId="a8">
    <w:name w:val="Balloon Text"/>
    <w:basedOn w:val="a"/>
    <w:link w:val="a9"/>
    <w:uiPriority w:val="99"/>
    <w:semiHidden/>
    <w:unhideWhenUsed/>
    <w:rsid w:val="009B6BC5"/>
    <w:rPr>
      <w:sz w:val="18"/>
      <w:szCs w:val="18"/>
    </w:rPr>
  </w:style>
  <w:style w:type="character" w:customStyle="1" w:styleId="a9">
    <w:name w:val="批注框文本 字符"/>
    <w:basedOn w:val="a0"/>
    <w:link w:val="a8"/>
    <w:uiPriority w:val="99"/>
    <w:semiHidden/>
    <w:rsid w:val="009B6BC5"/>
    <w:rPr>
      <w:rFonts w:ascii="Times New Roman" w:eastAsia="宋体" w:hAnsi="Times New Roman" w:cs="Times New Roman"/>
      <w:kern w:val="2"/>
      <w:sz w:val="18"/>
      <w:szCs w:val="18"/>
    </w:rPr>
  </w:style>
  <w:style w:type="paragraph" w:styleId="aa">
    <w:name w:val="annotation text"/>
    <w:basedOn w:val="a"/>
    <w:link w:val="ab"/>
    <w:uiPriority w:val="99"/>
    <w:semiHidden/>
    <w:unhideWhenUsed/>
    <w:qFormat/>
    <w:rsid w:val="00F8716C"/>
    <w:pPr>
      <w:jc w:val="left"/>
    </w:pPr>
    <w:rPr>
      <w:rFonts w:asciiTheme="minorHAnsi" w:eastAsia="黑体" w:hAnsiTheme="minorHAnsi" w:cstheme="minorBidi"/>
      <w:sz w:val="32"/>
      <w:szCs w:val="22"/>
    </w:rPr>
  </w:style>
  <w:style w:type="character" w:customStyle="1" w:styleId="ab">
    <w:name w:val="批注文字 字符"/>
    <w:basedOn w:val="a0"/>
    <w:link w:val="aa"/>
    <w:uiPriority w:val="99"/>
    <w:semiHidden/>
    <w:qFormat/>
    <w:rsid w:val="00F8716C"/>
    <w:rPr>
      <w:rFonts w:eastAsia="黑体"/>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61241">
      <w:bodyDiv w:val="1"/>
      <w:marLeft w:val="0"/>
      <w:marRight w:val="0"/>
      <w:marTop w:val="0"/>
      <w:marBottom w:val="0"/>
      <w:divBdr>
        <w:top w:val="none" w:sz="0" w:space="0" w:color="auto"/>
        <w:left w:val="none" w:sz="0" w:space="0" w:color="auto"/>
        <w:bottom w:val="none" w:sz="0" w:space="0" w:color="auto"/>
        <w:right w:val="none" w:sz="0" w:space="0" w:color="auto"/>
      </w:divBdr>
    </w:div>
    <w:div w:id="279342672">
      <w:bodyDiv w:val="1"/>
      <w:marLeft w:val="0"/>
      <w:marRight w:val="0"/>
      <w:marTop w:val="0"/>
      <w:marBottom w:val="0"/>
      <w:divBdr>
        <w:top w:val="none" w:sz="0" w:space="0" w:color="auto"/>
        <w:left w:val="none" w:sz="0" w:space="0" w:color="auto"/>
        <w:bottom w:val="none" w:sz="0" w:space="0" w:color="auto"/>
        <w:right w:val="none" w:sz="0" w:space="0" w:color="auto"/>
      </w:divBdr>
    </w:div>
    <w:div w:id="436560112">
      <w:bodyDiv w:val="1"/>
      <w:marLeft w:val="0"/>
      <w:marRight w:val="0"/>
      <w:marTop w:val="0"/>
      <w:marBottom w:val="0"/>
      <w:divBdr>
        <w:top w:val="none" w:sz="0" w:space="0" w:color="auto"/>
        <w:left w:val="none" w:sz="0" w:space="0" w:color="auto"/>
        <w:bottom w:val="none" w:sz="0" w:space="0" w:color="auto"/>
        <w:right w:val="none" w:sz="0" w:space="0" w:color="auto"/>
      </w:divBdr>
    </w:div>
    <w:div w:id="1109813371">
      <w:bodyDiv w:val="1"/>
      <w:marLeft w:val="0"/>
      <w:marRight w:val="0"/>
      <w:marTop w:val="0"/>
      <w:marBottom w:val="0"/>
      <w:divBdr>
        <w:top w:val="none" w:sz="0" w:space="0" w:color="auto"/>
        <w:left w:val="none" w:sz="0" w:space="0" w:color="auto"/>
        <w:bottom w:val="none" w:sz="0" w:space="0" w:color="auto"/>
        <w:right w:val="none" w:sz="0" w:space="0" w:color="auto"/>
      </w:divBdr>
    </w:div>
    <w:div w:id="1435784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C98507-9BB0-4896-8596-75CA94C7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10</Pages>
  <Words>1903</Words>
  <Characters>10851</Characters>
  <Application>Microsoft Office Word</Application>
  <DocSecurity>0</DocSecurity>
  <Lines>90</Lines>
  <Paragraphs>25</Paragraphs>
  <ScaleCrop>false</ScaleCrop>
  <Company>微软中国</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杜娟</dc:creator>
  <cp:lastModifiedBy>nauer</cp:lastModifiedBy>
  <cp:revision>49</cp:revision>
  <dcterms:created xsi:type="dcterms:W3CDTF">2021-05-19T04:25:00Z</dcterms:created>
  <dcterms:modified xsi:type="dcterms:W3CDTF">2021-05-24T06:58:00Z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